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907" w:type="dxa"/>
        <w:tblInd w:w="-1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1380"/>
        <w:gridCol w:w="9141"/>
        <w:gridCol w:w="1386"/>
      </w:tblGrid>
      <w:tr w:rsidR="00551F8C" w14:paraId="73F83F1C" w14:textId="77777777" w:rsidTr="6ED4525E">
        <w:tc>
          <w:tcPr>
            <w:tcW w:w="1380" w:type="dxa"/>
          </w:tcPr>
          <w:p w14:paraId="7FACE5ED" w14:textId="77777777" w:rsidR="00551F8C" w:rsidRPr="009309E7" w:rsidRDefault="00551F8C" w:rsidP="00BC0E9D"/>
        </w:tc>
        <w:tc>
          <w:tcPr>
            <w:tcW w:w="9141" w:type="dxa"/>
          </w:tcPr>
          <w:p w14:paraId="26FDA8F0" w14:textId="0F98DA4B" w:rsidR="00551F8C" w:rsidRPr="00B21B64" w:rsidRDefault="004A5D05" w:rsidP="1A1122BE">
            <w:pPr>
              <w:rPr>
                <w:rFonts w:ascii="Lexend HM" w:hAnsi="Lexend HM"/>
                <w:sz w:val="24"/>
              </w:rPr>
            </w:pPr>
            <w:r w:rsidRPr="00B21B64">
              <w:rPr>
                <w:rFonts w:ascii="Lexend HM" w:hAnsi="Lexend HM"/>
                <w:sz w:val="24"/>
              </w:rPr>
              <w:t>1</w:t>
            </w:r>
            <w:r w:rsidR="00660A63" w:rsidRPr="00B21B64">
              <w:rPr>
                <w:rFonts w:ascii="Lexend HM" w:hAnsi="Lexend HM"/>
                <w:sz w:val="24"/>
              </w:rPr>
              <w:t>9</w:t>
            </w:r>
            <w:r w:rsidR="008A64B5" w:rsidRPr="00B21B64">
              <w:rPr>
                <w:rFonts w:ascii="Lexend HM" w:hAnsi="Lexend HM"/>
                <w:sz w:val="24"/>
              </w:rPr>
              <w:t xml:space="preserve">. </w:t>
            </w:r>
            <w:r w:rsidRPr="00B21B64">
              <w:rPr>
                <w:rFonts w:ascii="Lexend HM" w:hAnsi="Lexend HM"/>
                <w:sz w:val="24"/>
              </w:rPr>
              <w:t>März</w:t>
            </w:r>
            <w:r w:rsidR="004D6477" w:rsidRPr="00B21B64">
              <w:rPr>
                <w:rFonts w:ascii="Lexend HM" w:hAnsi="Lexend HM"/>
                <w:sz w:val="24"/>
              </w:rPr>
              <w:t xml:space="preserve"> </w:t>
            </w:r>
            <w:r w:rsidR="00D86247" w:rsidRPr="00B21B64">
              <w:rPr>
                <w:rFonts w:ascii="Lexend HM" w:hAnsi="Lexend HM"/>
                <w:sz w:val="24"/>
              </w:rPr>
              <w:t>202</w:t>
            </w:r>
            <w:r w:rsidRPr="00B21B64">
              <w:rPr>
                <w:rFonts w:ascii="Lexend HM" w:hAnsi="Lexend HM"/>
                <w:sz w:val="24"/>
              </w:rPr>
              <w:t>6</w:t>
            </w:r>
          </w:p>
        </w:tc>
        <w:tc>
          <w:tcPr>
            <w:tcW w:w="1386" w:type="dxa"/>
          </w:tcPr>
          <w:p w14:paraId="6C46D221" w14:textId="77777777" w:rsidR="00551F8C" w:rsidRDefault="00551F8C" w:rsidP="00BC0E9D"/>
        </w:tc>
      </w:tr>
      <w:tr w:rsidR="00551F8C" w14:paraId="5C350363" w14:textId="77777777" w:rsidTr="6ED4525E">
        <w:trPr>
          <w:trHeight w:val="347"/>
        </w:trPr>
        <w:tc>
          <w:tcPr>
            <w:tcW w:w="1380" w:type="dxa"/>
          </w:tcPr>
          <w:p w14:paraId="159A1095" w14:textId="77777777" w:rsidR="00551F8C" w:rsidRDefault="00551F8C" w:rsidP="00BC0E9D"/>
        </w:tc>
        <w:tc>
          <w:tcPr>
            <w:tcW w:w="9141" w:type="dxa"/>
          </w:tcPr>
          <w:p w14:paraId="527ADDE6" w14:textId="26AD65B8" w:rsidR="00551F8C" w:rsidRPr="00B21B64" w:rsidRDefault="00551F8C" w:rsidP="00BC0E9D">
            <w:pPr>
              <w:rPr>
                <w:rFonts w:ascii="Lexend HM" w:hAnsi="Lexend HM"/>
                <w:sz w:val="24"/>
              </w:rPr>
            </w:pPr>
          </w:p>
        </w:tc>
        <w:tc>
          <w:tcPr>
            <w:tcW w:w="1386" w:type="dxa"/>
          </w:tcPr>
          <w:p w14:paraId="4E9F9C1E" w14:textId="77777777" w:rsidR="00551F8C" w:rsidRDefault="00551F8C" w:rsidP="00BC0E9D"/>
        </w:tc>
      </w:tr>
      <w:tr w:rsidR="00BC6376" w:rsidRPr="00240D74" w14:paraId="7358F339" w14:textId="77777777" w:rsidTr="6ED4525E">
        <w:trPr>
          <w:trHeight w:val="347"/>
        </w:trPr>
        <w:tc>
          <w:tcPr>
            <w:tcW w:w="1380" w:type="dxa"/>
          </w:tcPr>
          <w:p w14:paraId="78CFDAA8" w14:textId="77777777" w:rsidR="00BC6376" w:rsidRDefault="00BC6376"/>
        </w:tc>
        <w:tc>
          <w:tcPr>
            <w:tcW w:w="9141" w:type="dxa"/>
          </w:tcPr>
          <w:p w14:paraId="59045C3C" w14:textId="6A78703B" w:rsidR="00BC6376" w:rsidRPr="00B21B64" w:rsidRDefault="00DD30F5" w:rsidP="7FCC03DB">
            <w:pPr>
              <w:rPr>
                <w:rFonts w:ascii="Lexend HM" w:hAnsi="Lexend HM" w:cs="Arial"/>
                <w:b/>
                <w:sz w:val="24"/>
              </w:rPr>
            </w:pPr>
            <w:r w:rsidRPr="00B21B64">
              <w:rPr>
                <w:rFonts w:ascii="Lexend HM" w:hAnsi="Lexend HM" w:cs="Arial"/>
                <w:b/>
                <w:sz w:val="24"/>
              </w:rPr>
              <w:t>Zwischen Ebbe und Flut</w:t>
            </w:r>
          </w:p>
        </w:tc>
        <w:tc>
          <w:tcPr>
            <w:tcW w:w="1386" w:type="dxa"/>
          </w:tcPr>
          <w:p w14:paraId="175357B8" w14:textId="77777777" w:rsidR="00BC6376" w:rsidRPr="004C5448" w:rsidRDefault="00BC6376"/>
        </w:tc>
      </w:tr>
      <w:tr w:rsidR="00BC6376" w:rsidRPr="0017238A" w14:paraId="303BBBBA" w14:textId="77777777" w:rsidTr="6ED4525E">
        <w:trPr>
          <w:trHeight w:hRule="exact" w:val="687"/>
        </w:trPr>
        <w:tc>
          <w:tcPr>
            <w:tcW w:w="1380" w:type="dxa"/>
          </w:tcPr>
          <w:p w14:paraId="3677D98E" w14:textId="77777777" w:rsidR="00BC6376" w:rsidRPr="004C5448" w:rsidRDefault="00BC6376"/>
        </w:tc>
        <w:tc>
          <w:tcPr>
            <w:tcW w:w="9141" w:type="dxa"/>
          </w:tcPr>
          <w:p w14:paraId="2EE1DC34" w14:textId="10974BE0" w:rsidR="00F6076E" w:rsidRPr="00B21B64" w:rsidRDefault="00F806CA">
            <w:pPr>
              <w:rPr>
                <w:rFonts w:ascii="Lexend HM" w:hAnsi="Lexend HM"/>
                <w:sz w:val="24"/>
              </w:rPr>
            </w:pPr>
            <w:r w:rsidRPr="00B21B64">
              <w:rPr>
                <w:rFonts w:ascii="Lexend HM" w:hAnsi="Lexend HM"/>
                <w:sz w:val="24"/>
              </w:rPr>
              <w:t>Kaimauer</w:t>
            </w:r>
            <w:r w:rsidR="00660A63" w:rsidRPr="00B21B64">
              <w:rPr>
                <w:rFonts w:ascii="Lexend HM" w:hAnsi="Lexend HM"/>
                <w:sz w:val="24"/>
              </w:rPr>
              <w:t xml:space="preserve">-Sanierung </w:t>
            </w:r>
            <w:r w:rsidRPr="00B21B64">
              <w:rPr>
                <w:rFonts w:ascii="Lexend HM" w:hAnsi="Lexend HM"/>
                <w:sz w:val="24"/>
              </w:rPr>
              <w:t>in der Hamburger Speicherstadt</w:t>
            </w:r>
            <w:r w:rsidR="00660A63" w:rsidRPr="00B21B64">
              <w:rPr>
                <w:rFonts w:ascii="Lexend HM" w:hAnsi="Lexend HM"/>
                <w:sz w:val="24"/>
              </w:rPr>
              <w:t xml:space="preserve"> mit Spezialbeton</w:t>
            </w:r>
          </w:p>
        </w:tc>
        <w:tc>
          <w:tcPr>
            <w:tcW w:w="1386" w:type="dxa"/>
          </w:tcPr>
          <w:p w14:paraId="29C97289" w14:textId="77777777" w:rsidR="00BC6376" w:rsidRPr="0017238A" w:rsidRDefault="00BC6376"/>
        </w:tc>
      </w:tr>
      <w:tr w:rsidR="00BC6376" w:rsidRPr="008A64B5" w14:paraId="138843D5" w14:textId="77777777" w:rsidTr="00B21B64">
        <w:trPr>
          <w:trHeight w:val="1008"/>
        </w:trPr>
        <w:tc>
          <w:tcPr>
            <w:tcW w:w="1380" w:type="dxa"/>
          </w:tcPr>
          <w:p w14:paraId="7E9D8CC2" w14:textId="77777777" w:rsidR="00BC6376" w:rsidRPr="0017238A" w:rsidRDefault="00BC6376"/>
        </w:tc>
        <w:tc>
          <w:tcPr>
            <w:tcW w:w="9141" w:type="dxa"/>
          </w:tcPr>
          <w:p w14:paraId="7F927F92" w14:textId="317948F2" w:rsidR="00F806CA" w:rsidRPr="00B21B64" w:rsidRDefault="00F806CA" w:rsidP="00537CC9">
            <w:pPr>
              <w:pStyle w:val="ListBullet"/>
              <w:rPr>
                <w:rFonts w:ascii="Lexend HM" w:hAnsi="Lexend HM"/>
                <w:b/>
                <w:bCs/>
                <w:sz w:val="18"/>
                <w:szCs w:val="18"/>
              </w:rPr>
            </w:pPr>
            <w:r w:rsidRPr="00B21B64">
              <w:rPr>
                <w:rFonts w:ascii="Lexend HM" w:hAnsi="Lexend HM"/>
                <w:b/>
                <w:bCs/>
                <w:sz w:val="18"/>
                <w:szCs w:val="18"/>
              </w:rPr>
              <w:t>Sanierung der historischen Kaimauer am Kehrwieder mit</w:t>
            </w:r>
            <w:r w:rsidR="00EA01AC" w:rsidRPr="00B21B64">
              <w:rPr>
                <w:rFonts w:ascii="Lexend HM" w:hAnsi="Lexend HM"/>
                <w:b/>
                <w:bCs/>
                <w:sz w:val="18"/>
                <w:szCs w:val="18"/>
              </w:rPr>
              <w:t xml:space="preserve"> </w:t>
            </w:r>
            <w:r w:rsidRPr="00B21B64">
              <w:rPr>
                <w:rFonts w:ascii="Lexend HM" w:hAnsi="Lexend HM"/>
                <w:b/>
                <w:bCs/>
                <w:sz w:val="18"/>
                <w:szCs w:val="18"/>
              </w:rPr>
              <w:t xml:space="preserve">Spezialbeton </w:t>
            </w:r>
          </w:p>
          <w:p w14:paraId="0AE015D0" w14:textId="77777777" w:rsidR="00F806CA" w:rsidRPr="00B21B64" w:rsidRDefault="00F806CA" w:rsidP="00A0169C">
            <w:pPr>
              <w:pStyle w:val="ListBullet"/>
              <w:rPr>
                <w:rFonts w:ascii="Lexend HM" w:hAnsi="Lexend HM"/>
                <w:b/>
                <w:bCs/>
                <w:sz w:val="18"/>
                <w:szCs w:val="18"/>
              </w:rPr>
            </w:pPr>
            <w:r w:rsidRPr="00B21B64">
              <w:rPr>
                <w:rFonts w:ascii="Lexend HM" w:hAnsi="Lexend HM"/>
                <w:b/>
                <w:bCs/>
                <w:sz w:val="18"/>
                <w:szCs w:val="18"/>
              </w:rPr>
              <w:t xml:space="preserve">Höchste Anforderungen an Material, Planung und Ausführung für rund 80 Jahre Nutzungsdauer </w:t>
            </w:r>
          </w:p>
          <w:p w14:paraId="7461D2C6" w14:textId="2F45ADD8" w:rsidR="00537CC9" w:rsidRPr="00537CC9" w:rsidRDefault="007C162B" w:rsidP="00A0169C">
            <w:pPr>
              <w:pStyle w:val="ListBullet"/>
              <w:rPr>
                <w:b/>
                <w:bCs/>
              </w:rPr>
            </w:pPr>
            <w:r w:rsidRPr="00B21B64">
              <w:rPr>
                <w:rFonts w:ascii="Lexend HM" w:hAnsi="Lexend HM"/>
                <w:b/>
                <w:bCs/>
                <w:sz w:val="18"/>
                <w:szCs w:val="18"/>
              </w:rPr>
              <w:t>Betonrezeptur</w:t>
            </w:r>
            <w:r w:rsidR="00660A63" w:rsidRPr="00B21B64">
              <w:rPr>
                <w:rFonts w:ascii="Lexend HM" w:hAnsi="Lexend HM"/>
                <w:b/>
                <w:bCs/>
                <w:sz w:val="18"/>
                <w:szCs w:val="18"/>
              </w:rPr>
              <w:t xml:space="preserve"> </w:t>
            </w:r>
            <w:r w:rsidRPr="00B21B64">
              <w:rPr>
                <w:rFonts w:ascii="Lexend HM" w:hAnsi="Lexend HM"/>
                <w:b/>
                <w:bCs/>
                <w:sz w:val="18"/>
                <w:szCs w:val="18"/>
              </w:rPr>
              <w:t>für Wasserbauwerke</w:t>
            </w:r>
            <w:r w:rsidR="006953A8" w:rsidRPr="00B21B64">
              <w:rPr>
                <w:rFonts w:ascii="Lexend HM" w:hAnsi="Lexend HM"/>
                <w:b/>
                <w:bCs/>
                <w:sz w:val="18"/>
                <w:szCs w:val="18"/>
              </w:rPr>
              <w:t xml:space="preserve"> mit CO</w:t>
            </w:r>
            <w:r w:rsidR="006953A8" w:rsidRPr="00B21B64">
              <w:rPr>
                <w:rFonts w:ascii="Lexend HM" w:hAnsi="Lexend HM"/>
                <w:b/>
                <w:bCs/>
                <w:sz w:val="18"/>
                <w:szCs w:val="18"/>
                <w:vertAlign w:val="subscript"/>
              </w:rPr>
              <w:t>2</w:t>
            </w:r>
            <w:r w:rsidR="006953A8" w:rsidRPr="00B21B64">
              <w:rPr>
                <w:rFonts w:ascii="Lexend HM" w:hAnsi="Lexend HM"/>
                <w:b/>
                <w:bCs/>
                <w:sz w:val="18"/>
                <w:szCs w:val="18"/>
              </w:rPr>
              <w:t>-reduziertem</w:t>
            </w:r>
            <w:r w:rsidR="00A51B93">
              <w:rPr>
                <w:rFonts w:ascii="Lexend HM" w:hAnsi="Lexend HM"/>
                <w:b/>
                <w:bCs/>
                <w:sz w:val="18"/>
                <w:szCs w:val="18"/>
              </w:rPr>
              <w:t xml:space="preserve"> </w:t>
            </w:r>
            <w:proofErr w:type="spellStart"/>
            <w:r w:rsidR="00A51B93">
              <w:rPr>
                <w:rFonts w:ascii="Lexend HM" w:hAnsi="Lexend HM"/>
                <w:b/>
                <w:bCs/>
                <w:sz w:val="18"/>
                <w:szCs w:val="18"/>
              </w:rPr>
              <w:t>evoBuild</w:t>
            </w:r>
            <w:proofErr w:type="spellEnd"/>
            <w:r w:rsidR="00A51B93" w:rsidRPr="0069437A">
              <w:rPr>
                <w:rFonts w:ascii="Lexend HM" w:hAnsi="Lexend HM"/>
                <w:sz w:val="18"/>
                <w:szCs w:val="18"/>
              </w:rPr>
              <w:t>®</w:t>
            </w:r>
            <w:r w:rsidR="00A51B93">
              <w:rPr>
                <w:rFonts w:ascii="Lexend HM" w:hAnsi="Lexend HM"/>
                <w:b/>
                <w:bCs/>
                <w:sz w:val="18"/>
                <w:szCs w:val="18"/>
              </w:rPr>
              <w:t>-</w:t>
            </w:r>
            <w:r w:rsidR="006953A8" w:rsidRPr="00B21B64">
              <w:rPr>
                <w:rFonts w:ascii="Lexend HM" w:hAnsi="Lexend HM"/>
                <w:b/>
                <w:bCs/>
                <w:sz w:val="18"/>
                <w:szCs w:val="18"/>
              </w:rPr>
              <w:t>Zement</w:t>
            </w:r>
            <w:r w:rsidRPr="00B21B64">
              <w:rPr>
                <w:rFonts w:ascii="Lexend HM" w:hAnsi="Lexend HM"/>
                <w:b/>
                <w:bCs/>
                <w:sz w:val="18"/>
                <w:szCs w:val="18"/>
              </w:rPr>
              <w:t xml:space="preserve"> sichert </w:t>
            </w:r>
            <w:r w:rsidR="00EE3BDC" w:rsidRPr="00B21B64">
              <w:rPr>
                <w:rFonts w:ascii="Lexend HM" w:hAnsi="Lexend HM"/>
                <w:b/>
                <w:bCs/>
                <w:sz w:val="18"/>
                <w:szCs w:val="18"/>
              </w:rPr>
              <w:t>Erhalt des</w:t>
            </w:r>
            <w:r w:rsidRPr="00B21B64">
              <w:rPr>
                <w:rFonts w:ascii="Lexend HM" w:hAnsi="Lexend HM"/>
                <w:b/>
                <w:bCs/>
                <w:sz w:val="18"/>
                <w:szCs w:val="18"/>
              </w:rPr>
              <w:t xml:space="preserve"> UNESCO-Welterbe</w:t>
            </w:r>
          </w:p>
        </w:tc>
        <w:tc>
          <w:tcPr>
            <w:tcW w:w="1386" w:type="dxa"/>
          </w:tcPr>
          <w:p w14:paraId="67DFE605" w14:textId="77777777" w:rsidR="00BC6376" w:rsidRPr="008A64B5" w:rsidRDefault="00BC6376"/>
        </w:tc>
      </w:tr>
      <w:tr w:rsidR="00BC6376" w:rsidRPr="008A64B5" w14:paraId="1FB07978" w14:textId="77777777" w:rsidTr="6ED4525E">
        <w:trPr>
          <w:trHeight w:hRule="exact" w:val="633"/>
        </w:trPr>
        <w:tc>
          <w:tcPr>
            <w:tcW w:w="1380" w:type="dxa"/>
          </w:tcPr>
          <w:p w14:paraId="6D9EF913" w14:textId="77777777" w:rsidR="00BC6376" w:rsidRPr="008A64B5" w:rsidRDefault="00BC6376"/>
        </w:tc>
        <w:tc>
          <w:tcPr>
            <w:tcW w:w="9141" w:type="dxa"/>
          </w:tcPr>
          <w:p w14:paraId="06C63EAC" w14:textId="77777777" w:rsidR="00BC6376" w:rsidRPr="008A64B5" w:rsidRDefault="00BC6376"/>
        </w:tc>
        <w:tc>
          <w:tcPr>
            <w:tcW w:w="1386" w:type="dxa"/>
          </w:tcPr>
          <w:p w14:paraId="7E5F0E31" w14:textId="77777777" w:rsidR="00BC6376" w:rsidRPr="008A64B5" w:rsidRDefault="00BC6376"/>
        </w:tc>
      </w:tr>
    </w:tbl>
    <w:p w14:paraId="549CA8BA" w14:textId="02FB1D0F" w:rsidR="004D6477" w:rsidRPr="00B21B64" w:rsidRDefault="00170657" w:rsidP="007F63E7">
      <w:pPr>
        <w:rPr>
          <w:rFonts w:ascii="Lexend HM" w:hAnsi="Lexend HM" w:cstheme="minorHAnsi"/>
          <w:b/>
          <w:bCs/>
          <w:sz w:val="18"/>
          <w:szCs w:val="18"/>
        </w:rPr>
      </w:pPr>
      <w:r w:rsidRPr="00B21B64">
        <w:rPr>
          <w:rFonts w:ascii="Lexend HM" w:hAnsi="Lexend HM" w:cstheme="minorHAnsi"/>
          <w:b/>
          <w:bCs/>
          <w:sz w:val="18"/>
          <w:szCs w:val="18"/>
        </w:rPr>
        <w:t xml:space="preserve">Die Speicherstadt ist das Herzstück der Freien und Hansestadt Hamburg und gehört als größtes zusammenhängendes Denkmalensemble der Stadt seit 2015 zum UNESCO-Welterbe. </w:t>
      </w:r>
      <w:r w:rsidR="00F57B07" w:rsidRPr="00B21B64">
        <w:rPr>
          <w:rFonts w:ascii="Lexend HM" w:hAnsi="Lexend HM" w:cstheme="minorHAnsi"/>
          <w:b/>
          <w:bCs/>
          <w:sz w:val="18"/>
          <w:szCs w:val="18"/>
        </w:rPr>
        <w:t xml:space="preserve">Doch die Speicherstadt ist </w:t>
      </w:r>
      <w:r w:rsidR="00032F50" w:rsidRPr="00B21B64">
        <w:rPr>
          <w:rFonts w:ascii="Lexend HM" w:hAnsi="Lexend HM" w:cstheme="minorHAnsi"/>
          <w:b/>
          <w:bCs/>
          <w:sz w:val="18"/>
          <w:szCs w:val="18"/>
        </w:rPr>
        <w:t>über 100 Jahre alt</w:t>
      </w:r>
      <w:r w:rsidR="00F57B07" w:rsidRPr="00B21B64">
        <w:rPr>
          <w:rFonts w:ascii="Lexend HM" w:hAnsi="Lexend HM" w:cstheme="minorHAnsi"/>
          <w:b/>
          <w:bCs/>
          <w:sz w:val="18"/>
          <w:szCs w:val="18"/>
        </w:rPr>
        <w:t xml:space="preserve"> und an vielen Stellen zeigt die Kaimauer am Kehrwieder altersbedingte Abnutzungserscheinungen und Schäden. </w:t>
      </w:r>
      <w:r w:rsidR="007F63E7" w:rsidRPr="00B21B64">
        <w:rPr>
          <w:rFonts w:ascii="Lexend HM" w:hAnsi="Lexend HM" w:cstheme="minorHAnsi"/>
          <w:b/>
          <w:bCs/>
          <w:sz w:val="18"/>
          <w:szCs w:val="18"/>
        </w:rPr>
        <w:t>Bei einer</w:t>
      </w:r>
      <w:r w:rsidR="00032F50" w:rsidRPr="00B21B64">
        <w:rPr>
          <w:rFonts w:ascii="Lexend HM" w:hAnsi="Lexend HM" w:cstheme="minorHAnsi"/>
          <w:b/>
          <w:bCs/>
          <w:sz w:val="18"/>
          <w:szCs w:val="18"/>
        </w:rPr>
        <w:t xml:space="preserve"> </w:t>
      </w:r>
      <w:r w:rsidR="007F63E7" w:rsidRPr="00B21B64">
        <w:rPr>
          <w:rFonts w:ascii="Lexend HM" w:hAnsi="Lexend HM" w:cstheme="minorHAnsi"/>
          <w:b/>
          <w:bCs/>
          <w:sz w:val="18"/>
          <w:szCs w:val="18"/>
        </w:rPr>
        <w:t>anvisierten</w:t>
      </w:r>
      <w:r w:rsidR="00032F50" w:rsidRPr="00B21B64">
        <w:rPr>
          <w:rFonts w:ascii="Lexend HM" w:hAnsi="Lexend HM" w:cstheme="minorHAnsi"/>
          <w:b/>
          <w:bCs/>
          <w:sz w:val="18"/>
          <w:szCs w:val="18"/>
        </w:rPr>
        <w:t xml:space="preserve"> weiteren</w:t>
      </w:r>
      <w:r w:rsidR="007F63E7" w:rsidRPr="00B21B64">
        <w:rPr>
          <w:rFonts w:ascii="Lexend HM" w:hAnsi="Lexend HM" w:cstheme="minorHAnsi"/>
          <w:b/>
          <w:bCs/>
          <w:sz w:val="18"/>
          <w:szCs w:val="18"/>
        </w:rPr>
        <w:t xml:space="preserve"> Nutzungsdauer von zirka 80 Jahren sind die Anforderungen an die Planung, Ausschreibung, Bauausführung und den Beton sehr hoch. Daher wurde die Kaimauer mit Hilfe einer speziellen Betonrezeptur für Wasserbauwerke von Heidelberg Materials saniert.</w:t>
      </w:r>
      <w:r w:rsidR="00F57B07" w:rsidRPr="00B21B64">
        <w:rPr>
          <w:rFonts w:ascii="Lexend HM" w:hAnsi="Lexend HM" w:cstheme="minorHAnsi"/>
          <w:b/>
          <w:bCs/>
          <w:sz w:val="18"/>
          <w:szCs w:val="18"/>
        </w:rPr>
        <w:t xml:space="preserve"> </w:t>
      </w:r>
      <w:r w:rsidR="002655AE" w:rsidRPr="00B21B64">
        <w:rPr>
          <w:rFonts w:ascii="Lexend HM" w:hAnsi="Lexend HM" w:cstheme="minorHAnsi"/>
          <w:b/>
          <w:bCs/>
          <w:sz w:val="18"/>
          <w:szCs w:val="18"/>
        </w:rPr>
        <w:t xml:space="preserve"> </w:t>
      </w:r>
    </w:p>
    <w:p w14:paraId="7F4DE91B" w14:textId="77777777" w:rsidR="00170657" w:rsidRPr="00B21B64" w:rsidRDefault="00170657" w:rsidP="004D6477">
      <w:pPr>
        <w:rPr>
          <w:rFonts w:ascii="Lexend HM" w:hAnsi="Lexend HM"/>
          <w:b/>
          <w:bCs/>
          <w:sz w:val="18"/>
          <w:szCs w:val="18"/>
        </w:rPr>
      </w:pPr>
    </w:p>
    <w:p w14:paraId="2843F7D1" w14:textId="31615C5F" w:rsidR="004D6477" w:rsidRPr="00B21B64" w:rsidRDefault="00CD290E" w:rsidP="00CD290E">
      <w:pPr>
        <w:rPr>
          <w:rFonts w:ascii="Lexend HM" w:hAnsi="Lexend HM"/>
          <w:sz w:val="18"/>
          <w:szCs w:val="18"/>
        </w:rPr>
      </w:pPr>
      <w:r w:rsidRPr="00B21B64">
        <w:rPr>
          <w:rFonts w:ascii="Lexend HM" w:hAnsi="Lexend HM"/>
          <w:sz w:val="18"/>
          <w:szCs w:val="18"/>
        </w:rPr>
        <w:t xml:space="preserve">Wasserbauwerke aus Beton müssen extremen Belastungen standhalten: Wasserdruck, mechanische Beanspruchungen durch Schiffe sowie Frost und Tausalz wirken dauerhaft auf die Konstruktion ein. </w:t>
      </w:r>
      <w:r w:rsidR="006E41D7" w:rsidRPr="00B21B64">
        <w:rPr>
          <w:rFonts w:ascii="Lexend HM" w:hAnsi="Lexend HM"/>
          <w:sz w:val="18"/>
          <w:szCs w:val="18"/>
        </w:rPr>
        <w:t>Wesentliche Gründe für die entstandenen Schäden sind</w:t>
      </w:r>
      <w:r w:rsidR="000F47DB" w:rsidRPr="00B21B64">
        <w:rPr>
          <w:rFonts w:ascii="Lexend HM" w:hAnsi="Lexend HM"/>
          <w:sz w:val="18"/>
          <w:szCs w:val="18"/>
        </w:rPr>
        <w:t xml:space="preserve"> jedoch</w:t>
      </w:r>
      <w:r w:rsidR="006E41D7" w:rsidRPr="00B21B64">
        <w:rPr>
          <w:rFonts w:ascii="Lexend HM" w:hAnsi="Lexend HM"/>
          <w:sz w:val="18"/>
          <w:szCs w:val="18"/>
        </w:rPr>
        <w:t xml:space="preserve"> der höhere Wasserdruck infolge des sich seit Jahrzehnten verändernden Tidehubs. Die Kaimauern weisen Risse auf, und ihr Mauerwerk ist in Teilen großflächig stark beschädigt. Der Landesbetrieb Immobilienmanagement und Grundvermögen der Freien und Hansestadt Hamburg hat als Bauherr die </w:t>
      </w:r>
      <w:proofErr w:type="spellStart"/>
      <w:r w:rsidR="006E41D7" w:rsidRPr="00B21B64">
        <w:rPr>
          <w:rFonts w:ascii="Lexend HM" w:hAnsi="Lexend HM"/>
          <w:sz w:val="18"/>
          <w:szCs w:val="18"/>
        </w:rPr>
        <w:t>ReGe</w:t>
      </w:r>
      <w:proofErr w:type="spellEnd"/>
      <w:r w:rsidR="006E41D7" w:rsidRPr="00B21B64">
        <w:rPr>
          <w:rFonts w:ascii="Lexend HM" w:hAnsi="Lexend HM"/>
          <w:sz w:val="18"/>
          <w:szCs w:val="18"/>
        </w:rPr>
        <w:t xml:space="preserve"> Hamburg mit dem umfassenden Projektmanagement für die Sanierung der Kaimauern in der Speicherstadt beauftragt. </w:t>
      </w:r>
      <w:r w:rsidRPr="00B21B64">
        <w:rPr>
          <w:rFonts w:ascii="Lexend HM" w:hAnsi="Lexend HM"/>
          <w:sz w:val="18"/>
          <w:szCs w:val="18"/>
        </w:rPr>
        <w:t>Die anspruchsvollen Wasserbauarbeiten übernahm das traditionsreiche Hamburger Unternehmen Fr. Holst (GmbH &amp; Co. KG), ein ausgewiesener Experte im konstruktiven Ingenieurwasserbau.</w:t>
      </w:r>
    </w:p>
    <w:p w14:paraId="32C25C66" w14:textId="77777777" w:rsidR="00CD290E" w:rsidRPr="00B21B64" w:rsidRDefault="00CD290E" w:rsidP="00CD290E">
      <w:pPr>
        <w:rPr>
          <w:rFonts w:ascii="Lexend HM" w:hAnsi="Lexend HM"/>
          <w:sz w:val="18"/>
          <w:szCs w:val="18"/>
        </w:rPr>
      </w:pPr>
    </w:p>
    <w:p w14:paraId="76B4BD85" w14:textId="77777777" w:rsidR="00155265" w:rsidRPr="00B21B64" w:rsidRDefault="00155265" w:rsidP="00EF2E4B">
      <w:pPr>
        <w:rPr>
          <w:rFonts w:ascii="Lexend HM" w:hAnsi="Lexend HM"/>
          <w:b/>
          <w:bCs/>
          <w:sz w:val="18"/>
          <w:szCs w:val="18"/>
        </w:rPr>
      </w:pPr>
      <w:r w:rsidRPr="00B21B64">
        <w:rPr>
          <w:rFonts w:ascii="Lexend HM" w:hAnsi="Lexend HM"/>
          <w:b/>
          <w:bCs/>
          <w:sz w:val="18"/>
          <w:szCs w:val="18"/>
        </w:rPr>
        <w:t>Neue Spundwand sichert Uferlinie dauerhaft</w:t>
      </w:r>
    </w:p>
    <w:p w14:paraId="0DCD2614" w14:textId="77777777" w:rsidR="00155265" w:rsidRPr="00B21B64" w:rsidRDefault="00155265" w:rsidP="00155265">
      <w:pPr>
        <w:rPr>
          <w:rFonts w:ascii="Lexend HM" w:hAnsi="Lexend HM"/>
          <w:sz w:val="18"/>
          <w:szCs w:val="18"/>
        </w:rPr>
      </w:pPr>
      <w:r w:rsidRPr="00B21B64">
        <w:rPr>
          <w:rFonts w:ascii="Lexend HM" w:hAnsi="Lexend HM"/>
          <w:sz w:val="18"/>
          <w:szCs w:val="18"/>
        </w:rPr>
        <w:t>Die ursprüngliche Uferwand aus dem späten 19. Jahrhundert sowie eine Überbauung aus den 1960er-Jahren wiesen im Rahmen einer Bauwerksprüfung erhebliche Defizite auf. Um die Sicherheit der Uferlinie und der darüberliegenden Gebäude zu gewährleisten, wurde eine neue, vorgesetzte Spundwand errichtet. Diese zeitgemäße Konstruktion übernimmt nun die Ufersicherung, während die beiden alten Wände außer Funktion gesetzt wurden.</w:t>
      </w:r>
    </w:p>
    <w:p w14:paraId="1A2B5090" w14:textId="77777777" w:rsidR="006C73E5" w:rsidRPr="00B21B64" w:rsidRDefault="006C73E5" w:rsidP="00155265">
      <w:pPr>
        <w:rPr>
          <w:rFonts w:ascii="Lexend HM" w:hAnsi="Lexend HM"/>
          <w:sz w:val="18"/>
          <w:szCs w:val="18"/>
        </w:rPr>
      </w:pPr>
    </w:p>
    <w:p w14:paraId="7FCBC852" w14:textId="0C34213D" w:rsidR="0034018B" w:rsidRPr="00B21B64" w:rsidRDefault="00155265" w:rsidP="00155265">
      <w:pPr>
        <w:rPr>
          <w:rFonts w:ascii="Lexend HM" w:hAnsi="Lexend HM"/>
          <w:sz w:val="18"/>
          <w:szCs w:val="18"/>
        </w:rPr>
      </w:pPr>
      <w:r w:rsidRPr="00B21B64">
        <w:rPr>
          <w:rFonts w:ascii="Lexend HM" w:hAnsi="Lexend HM"/>
          <w:sz w:val="18"/>
          <w:szCs w:val="18"/>
        </w:rPr>
        <w:t>Insgesamt ragen die Spundbohlen etwa sechs Meter aus dem Boden heraus und bilden die Tragkonstruktion der neuen Kaimauer.</w:t>
      </w:r>
      <w:r w:rsidR="007A1A72" w:rsidRPr="00B21B64">
        <w:rPr>
          <w:rFonts w:ascii="Lexend HM" w:hAnsi="Lexend HM"/>
          <w:sz w:val="18"/>
          <w:szCs w:val="18"/>
        </w:rPr>
        <w:t xml:space="preserve"> </w:t>
      </w:r>
      <w:r w:rsidRPr="00B21B64">
        <w:rPr>
          <w:rFonts w:ascii="Lexend HM" w:hAnsi="Lexend HM"/>
          <w:sz w:val="18"/>
          <w:szCs w:val="18"/>
        </w:rPr>
        <w:t xml:space="preserve">Zur Aufnahme der erhöhten Lasten durch den über die Jahre gestiegenen Tidehub wurden die Spundwandprofile statisch verstärkt. Zusätzlich stabilisieren 126 Mikropfähle als Schräganker die Konstruktion, indem sie die Kräfte sicher in den Baugrund ableiten. Eine </w:t>
      </w:r>
      <w:proofErr w:type="spellStart"/>
      <w:r w:rsidR="00BF78BC" w:rsidRPr="00B21B64">
        <w:rPr>
          <w:rFonts w:ascii="Lexend HM" w:hAnsi="Lexend HM"/>
          <w:sz w:val="18"/>
          <w:szCs w:val="18"/>
        </w:rPr>
        <w:t>Gurtung</w:t>
      </w:r>
      <w:proofErr w:type="spellEnd"/>
      <w:r w:rsidR="00BF78BC" w:rsidRPr="00B21B64">
        <w:rPr>
          <w:rFonts w:ascii="Lexend HM" w:hAnsi="Lexend HM"/>
          <w:sz w:val="18"/>
          <w:szCs w:val="18"/>
        </w:rPr>
        <w:t>- und Stahlkonstruktion</w:t>
      </w:r>
      <w:r w:rsidRPr="00B21B64">
        <w:rPr>
          <w:rFonts w:ascii="Lexend HM" w:hAnsi="Lexend HM"/>
          <w:sz w:val="18"/>
          <w:szCs w:val="18"/>
        </w:rPr>
        <w:t xml:space="preserve"> verbindet Spundwand und Anker statisch miteinander.</w:t>
      </w:r>
    </w:p>
    <w:p w14:paraId="396A4972" w14:textId="77777777" w:rsidR="004834A4" w:rsidRPr="00B21B64" w:rsidRDefault="004834A4" w:rsidP="00155265">
      <w:pPr>
        <w:rPr>
          <w:rFonts w:ascii="Lexend HM" w:hAnsi="Lexend HM"/>
          <w:sz w:val="18"/>
          <w:szCs w:val="18"/>
        </w:rPr>
      </w:pPr>
    </w:p>
    <w:p w14:paraId="65FD1EFF" w14:textId="7E528A6E" w:rsidR="004834A4" w:rsidRPr="00B21B64" w:rsidRDefault="004834A4" w:rsidP="00155265">
      <w:pPr>
        <w:rPr>
          <w:rFonts w:ascii="Lexend HM" w:hAnsi="Lexend HM"/>
          <w:b/>
          <w:bCs/>
          <w:sz w:val="18"/>
          <w:szCs w:val="18"/>
        </w:rPr>
      </w:pPr>
      <w:r w:rsidRPr="00B21B64">
        <w:rPr>
          <w:rFonts w:ascii="Lexend HM" w:hAnsi="Lexend HM"/>
          <w:b/>
          <w:bCs/>
          <w:sz w:val="18"/>
          <w:szCs w:val="18"/>
        </w:rPr>
        <w:t xml:space="preserve">Spezialbeton </w:t>
      </w:r>
      <w:r w:rsidR="00136EDF" w:rsidRPr="00B21B64">
        <w:rPr>
          <w:rFonts w:ascii="Lexend HM" w:hAnsi="Lexend HM"/>
          <w:b/>
          <w:bCs/>
          <w:sz w:val="18"/>
          <w:szCs w:val="18"/>
        </w:rPr>
        <w:t>muss hohe Anforderungen erfüllen</w:t>
      </w:r>
    </w:p>
    <w:p w14:paraId="38B60850" w14:textId="59DCF9A2" w:rsidR="00072C30" w:rsidRPr="00B21B64" w:rsidRDefault="001E7EFB" w:rsidP="003C7107">
      <w:pPr>
        <w:rPr>
          <w:rFonts w:ascii="Lexend HM" w:hAnsi="Lexend HM"/>
          <w:sz w:val="18"/>
          <w:szCs w:val="18"/>
        </w:rPr>
      </w:pPr>
      <w:r w:rsidRPr="00B21B64">
        <w:rPr>
          <w:rFonts w:ascii="Lexend HM" w:hAnsi="Lexend HM"/>
          <w:sz w:val="18"/>
          <w:szCs w:val="18"/>
        </w:rPr>
        <w:t xml:space="preserve">Nach dem Einbringen der Spundwand begannen die Arbeiten an der Betonkonstruktion und Mauerwerksfassade. Um diese sicher und effizient durchführen zu können, wurde entlang der neu eingebrachten Spundwand ein Gerüst errichtet. Als äußere Schalung dienten Stahlbetonfertigteile. </w:t>
      </w:r>
      <w:r w:rsidR="003C7107" w:rsidRPr="00B21B64">
        <w:rPr>
          <w:rFonts w:ascii="Lexend HM" w:hAnsi="Lexend HM"/>
          <w:sz w:val="18"/>
          <w:szCs w:val="18"/>
        </w:rPr>
        <w:t>Für die Kaimauer wurden rund 750 Kubikmeter Spezialbeton von Heidelberg Materials verarbeitet. Die maßgeschneiderte Mischung entspricht den „Zusätzlichen Technischen Vertragsbedingungen für Wasserbauwerke“ (ZTV-W LB 215) und ist für extreme Beanspruchungen durch Wasser, Frost und salzhaltige Einwirkungen ausgelegt. Zum Einsatz kam ein C35/45-</w:t>
      </w:r>
      <w:r w:rsidR="00A01F6A" w:rsidRPr="00B21B64">
        <w:rPr>
          <w:rFonts w:ascii="Lexend HM" w:hAnsi="Lexend HM"/>
          <w:sz w:val="18"/>
          <w:szCs w:val="18"/>
        </w:rPr>
        <w:t xml:space="preserve">Luftporenbeton </w:t>
      </w:r>
      <w:r w:rsidR="003C7107" w:rsidRPr="00B21B64">
        <w:rPr>
          <w:rFonts w:ascii="Lexend HM" w:hAnsi="Lexend HM"/>
          <w:sz w:val="18"/>
          <w:szCs w:val="18"/>
        </w:rPr>
        <w:t>der Expositionsklassen XC4</w:t>
      </w:r>
      <w:r w:rsidR="00A01F6A" w:rsidRPr="00B21B64">
        <w:rPr>
          <w:rFonts w:ascii="Lexend HM" w:hAnsi="Lexend HM"/>
          <w:sz w:val="18"/>
          <w:szCs w:val="18"/>
        </w:rPr>
        <w:t>.</w:t>
      </w:r>
      <w:r w:rsidR="003C7107" w:rsidRPr="00B21B64">
        <w:rPr>
          <w:rFonts w:ascii="Lexend HM" w:hAnsi="Lexend HM"/>
          <w:sz w:val="18"/>
          <w:szCs w:val="18"/>
        </w:rPr>
        <w:t xml:space="preserve"> Die gezielt eingebrachten, mikroskopisch kleinen Luftporen bieten dem Wasser bei Frost Raum zur Ausdehnung und unterbrechen die Kapillarstrukturen des Betons, um Frostschäden zu vermeiden</w:t>
      </w:r>
      <w:r w:rsidR="00A01F6A" w:rsidRPr="00B21B64">
        <w:rPr>
          <w:rFonts w:ascii="Lexend HM" w:hAnsi="Lexend HM"/>
          <w:sz w:val="18"/>
          <w:szCs w:val="18"/>
        </w:rPr>
        <w:t>.</w:t>
      </w:r>
      <w:r w:rsidR="003C7107" w:rsidRPr="00B21B64">
        <w:rPr>
          <w:rFonts w:ascii="Lexend HM" w:hAnsi="Lexend HM"/>
          <w:sz w:val="18"/>
          <w:szCs w:val="18"/>
        </w:rPr>
        <w:t xml:space="preserve"> Um die </w:t>
      </w:r>
      <w:r w:rsidR="0058238C" w:rsidRPr="00B21B64">
        <w:rPr>
          <w:rFonts w:ascii="Lexend HM" w:hAnsi="Lexend HM"/>
          <w:sz w:val="18"/>
          <w:szCs w:val="18"/>
        </w:rPr>
        <w:t>Wärmeentwicklung</w:t>
      </w:r>
      <w:r w:rsidR="00AF4717" w:rsidRPr="00B21B64">
        <w:rPr>
          <w:rFonts w:ascii="Lexend HM" w:hAnsi="Lexend HM"/>
          <w:sz w:val="18"/>
          <w:szCs w:val="18"/>
        </w:rPr>
        <w:t xml:space="preserve"> </w:t>
      </w:r>
      <w:r w:rsidR="003C7107" w:rsidRPr="00B21B64">
        <w:rPr>
          <w:rFonts w:ascii="Lexend HM" w:hAnsi="Lexend HM"/>
          <w:sz w:val="18"/>
          <w:szCs w:val="18"/>
        </w:rPr>
        <w:t xml:space="preserve">zu reduzieren und Spannungen im massiven Bauteil zu minimieren, wurde ein </w:t>
      </w:r>
      <w:r w:rsidR="007D0442" w:rsidRPr="00B21B64">
        <w:rPr>
          <w:rFonts w:ascii="Lexend HM" w:hAnsi="Lexend HM"/>
          <w:sz w:val="18"/>
          <w:szCs w:val="18"/>
        </w:rPr>
        <w:t>CO</w:t>
      </w:r>
      <w:r w:rsidR="007D0442" w:rsidRPr="00B21B64">
        <w:rPr>
          <w:rFonts w:ascii="Lexend HM" w:hAnsi="Lexend HM"/>
          <w:sz w:val="18"/>
          <w:szCs w:val="18"/>
          <w:vertAlign w:val="subscript"/>
        </w:rPr>
        <w:t>2</w:t>
      </w:r>
      <w:r w:rsidR="007D0442" w:rsidRPr="00B21B64">
        <w:rPr>
          <w:rFonts w:ascii="Lexend HM" w:hAnsi="Lexend HM"/>
          <w:sz w:val="18"/>
          <w:szCs w:val="18"/>
        </w:rPr>
        <w:t xml:space="preserve">-reduzierter </w:t>
      </w:r>
      <w:proofErr w:type="spellStart"/>
      <w:r w:rsidR="00276D34" w:rsidRPr="00B21B64">
        <w:rPr>
          <w:rFonts w:ascii="Lexend HM" w:hAnsi="Lexend HM"/>
          <w:sz w:val="18"/>
          <w:szCs w:val="18"/>
        </w:rPr>
        <w:t>evoBuild</w:t>
      </w:r>
      <w:proofErr w:type="spellEnd"/>
      <w:r w:rsidR="00276D34" w:rsidRPr="00B21B64">
        <w:rPr>
          <w:rFonts w:ascii="Lexend HM" w:hAnsi="Lexend HM"/>
          <w:sz w:val="18"/>
          <w:szCs w:val="18"/>
        </w:rPr>
        <w:t xml:space="preserve">® </w:t>
      </w:r>
      <w:r w:rsidR="002048FA" w:rsidRPr="00B21B64">
        <w:rPr>
          <w:rFonts w:ascii="Lexend HM" w:hAnsi="Lexend HM"/>
          <w:sz w:val="18"/>
          <w:szCs w:val="18"/>
        </w:rPr>
        <w:t>CEM III/A 42,5 N mit</w:t>
      </w:r>
      <w:r w:rsidR="003C7107" w:rsidRPr="00B21B64">
        <w:rPr>
          <w:rFonts w:ascii="Lexend HM" w:hAnsi="Lexend HM"/>
          <w:sz w:val="18"/>
          <w:szCs w:val="18"/>
        </w:rPr>
        <w:t xml:space="preserve"> hohem Hüttensandanteil eingesetzt. Die Betonage erfolgte schrittweise in mehreren Etappen, um sowohl den Frischbetondruck als auch die Wärmeentwicklung kontrolliert zu halten.</w:t>
      </w:r>
    </w:p>
    <w:p w14:paraId="46323CF4" w14:textId="77777777" w:rsidR="008551F0" w:rsidRPr="00B21B64" w:rsidRDefault="008551F0" w:rsidP="003C7107">
      <w:pPr>
        <w:rPr>
          <w:rFonts w:ascii="Lexend HM" w:hAnsi="Lexend HM"/>
          <w:sz w:val="18"/>
          <w:szCs w:val="18"/>
        </w:rPr>
      </w:pPr>
    </w:p>
    <w:p w14:paraId="4AEA1C73" w14:textId="4926783B" w:rsidR="006604C1" w:rsidRPr="00B21B64" w:rsidRDefault="00257621" w:rsidP="003C7107">
      <w:pPr>
        <w:rPr>
          <w:rFonts w:ascii="Lexend HM" w:hAnsi="Lexend HM"/>
          <w:b/>
          <w:bCs/>
          <w:sz w:val="18"/>
          <w:szCs w:val="18"/>
        </w:rPr>
      </w:pPr>
      <w:r w:rsidRPr="00B21B64">
        <w:rPr>
          <w:rFonts w:ascii="Lexend HM" w:hAnsi="Lexend HM"/>
          <w:b/>
          <w:bCs/>
          <w:sz w:val="18"/>
          <w:szCs w:val="18"/>
        </w:rPr>
        <w:t xml:space="preserve">Qualitätsprüfung – Hohe Anforderungen an </w:t>
      </w:r>
      <w:r w:rsidR="004237E1" w:rsidRPr="00B21B64">
        <w:rPr>
          <w:rFonts w:ascii="Lexend HM" w:hAnsi="Lexend HM"/>
          <w:b/>
          <w:bCs/>
          <w:sz w:val="18"/>
          <w:szCs w:val="18"/>
        </w:rPr>
        <w:t xml:space="preserve">den </w:t>
      </w:r>
      <w:r w:rsidR="005D5613" w:rsidRPr="00B21B64">
        <w:rPr>
          <w:rFonts w:ascii="Lexend HM" w:hAnsi="Lexend HM"/>
          <w:b/>
          <w:bCs/>
          <w:sz w:val="18"/>
          <w:szCs w:val="18"/>
        </w:rPr>
        <w:t>Spezialb</w:t>
      </w:r>
      <w:r w:rsidR="004237E1" w:rsidRPr="00B21B64">
        <w:rPr>
          <w:rFonts w:ascii="Lexend HM" w:hAnsi="Lexend HM"/>
          <w:b/>
          <w:bCs/>
          <w:sz w:val="18"/>
          <w:szCs w:val="18"/>
        </w:rPr>
        <w:t>eton</w:t>
      </w:r>
    </w:p>
    <w:p w14:paraId="08DDE223" w14:textId="58137233" w:rsidR="00A05340" w:rsidRPr="00B21B64" w:rsidRDefault="00A05340" w:rsidP="003C7107">
      <w:pPr>
        <w:rPr>
          <w:rFonts w:ascii="Lexend HM" w:hAnsi="Lexend HM"/>
          <w:sz w:val="18"/>
          <w:szCs w:val="18"/>
        </w:rPr>
      </w:pPr>
      <w:r w:rsidRPr="00B21B64">
        <w:rPr>
          <w:rFonts w:ascii="Lexend HM" w:hAnsi="Lexend HM"/>
          <w:sz w:val="18"/>
          <w:szCs w:val="18"/>
        </w:rPr>
        <w:t xml:space="preserve">Nach der Entwicklung der Rezeptur und vor </w:t>
      </w:r>
      <w:r w:rsidR="00F92B60" w:rsidRPr="00B21B64">
        <w:rPr>
          <w:rFonts w:ascii="Lexend HM" w:hAnsi="Lexend HM"/>
          <w:sz w:val="18"/>
          <w:szCs w:val="18"/>
        </w:rPr>
        <w:t>dem Start der Baumaßnahme</w:t>
      </w:r>
      <w:r w:rsidRPr="00B21B64">
        <w:rPr>
          <w:rFonts w:ascii="Lexend HM" w:hAnsi="Lexend HM"/>
          <w:sz w:val="18"/>
          <w:szCs w:val="18"/>
        </w:rPr>
        <w:t xml:space="preserve"> muss</w:t>
      </w:r>
      <w:r w:rsidR="00136EDF" w:rsidRPr="00B21B64">
        <w:rPr>
          <w:rFonts w:ascii="Lexend HM" w:hAnsi="Lexend HM"/>
          <w:sz w:val="18"/>
          <w:szCs w:val="18"/>
        </w:rPr>
        <w:t>te</w:t>
      </w:r>
      <w:r w:rsidRPr="00B21B64">
        <w:rPr>
          <w:rFonts w:ascii="Lexend HM" w:hAnsi="Lexend HM"/>
          <w:sz w:val="18"/>
          <w:szCs w:val="18"/>
        </w:rPr>
        <w:t xml:space="preserve"> der</w:t>
      </w:r>
      <w:r w:rsidR="008551F0" w:rsidRPr="00B21B64">
        <w:rPr>
          <w:rFonts w:ascii="Lexend HM" w:hAnsi="Lexend HM"/>
          <w:sz w:val="18"/>
          <w:szCs w:val="18"/>
        </w:rPr>
        <w:t xml:space="preserve"> Luftporenbeton</w:t>
      </w:r>
      <w:r w:rsidRPr="00B21B64">
        <w:rPr>
          <w:rFonts w:ascii="Lexend HM" w:hAnsi="Lexend HM"/>
          <w:sz w:val="18"/>
          <w:szCs w:val="18"/>
        </w:rPr>
        <w:t xml:space="preserve"> verschiedene Prüfungen durchlaufen</w:t>
      </w:r>
      <w:r w:rsidR="00F92B60" w:rsidRPr="00B21B64">
        <w:rPr>
          <w:rFonts w:ascii="Lexend HM" w:hAnsi="Lexend HM"/>
          <w:sz w:val="18"/>
          <w:szCs w:val="18"/>
        </w:rPr>
        <w:t>, unter anderem</w:t>
      </w:r>
      <w:r w:rsidR="002437A7" w:rsidRPr="00B21B64">
        <w:rPr>
          <w:rFonts w:ascii="Lexend HM" w:hAnsi="Lexend HM"/>
          <w:sz w:val="18"/>
          <w:szCs w:val="18"/>
        </w:rPr>
        <w:t xml:space="preserve"> </w:t>
      </w:r>
      <w:r w:rsidR="00F92B60" w:rsidRPr="00B21B64">
        <w:rPr>
          <w:rFonts w:ascii="Lexend HM" w:hAnsi="Lexend HM"/>
          <w:sz w:val="18"/>
          <w:szCs w:val="18"/>
        </w:rPr>
        <w:t>auch</w:t>
      </w:r>
      <w:r w:rsidR="002437A7" w:rsidRPr="00B21B64">
        <w:rPr>
          <w:rFonts w:ascii="Lexend HM" w:hAnsi="Lexend HM"/>
          <w:sz w:val="18"/>
          <w:szCs w:val="18"/>
        </w:rPr>
        <w:t xml:space="preserve"> eine</w:t>
      </w:r>
      <w:r w:rsidRPr="00B21B64">
        <w:rPr>
          <w:rFonts w:ascii="Lexend HM" w:hAnsi="Lexend HM"/>
          <w:sz w:val="18"/>
          <w:szCs w:val="18"/>
        </w:rPr>
        <w:t xml:space="preserve"> Frostprüfung, die von einem Drittlabor durchgeführt wurde. Dabei werden Probekörper zunächst sechs Tage in Wasser gelagert, dann in eine Salzlösung gelegt und schließlich in einer Klimakammer im Wechsel bei -20°C und +20°C eingefroren und aufgetaut.</w:t>
      </w:r>
      <w:r w:rsidR="00355625" w:rsidRPr="00B21B64">
        <w:rPr>
          <w:rFonts w:ascii="Lexend HM" w:hAnsi="Lexend HM"/>
          <w:sz w:val="18"/>
          <w:szCs w:val="18"/>
        </w:rPr>
        <w:t xml:space="preserve"> Dabei wird die </w:t>
      </w:r>
      <w:proofErr w:type="spellStart"/>
      <w:r w:rsidR="00355625" w:rsidRPr="00B21B64">
        <w:rPr>
          <w:rFonts w:ascii="Lexend HM" w:hAnsi="Lexend HM"/>
          <w:sz w:val="18"/>
          <w:szCs w:val="18"/>
        </w:rPr>
        <w:t>abwitternde</w:t>
      </w:r>
      <w:proofErr w:type="spellEnd"/>
      <w:r w:rsidR="00355625" w:rsidRPr="00B21B64">
        <w:rPr>
          <w:rFonts w:ascii="Lexend HM" w:hAnsi="Lexend HM"/>
          <w:sz w:val="18"/>
          <w:szCs w:val="18"/>
        </w:rPr>
        <w:t xml:space="preserve"> Betonmenge, also wie</w:t>
      </w:r>
      <w:r w:rsidR="00565E35">
        <w:rPr>
          <w:rFonts w:ascii="Lexend HM" w:hAnsi="Lexend HM"/>
          <w:sz w:val="18"/>
          <w:szCs w:val="18"/>
        </w:rPr>
        <w:t xml:space="preserve"> </w:t>
      </w:r>
      <w:r w:rsidR="00355625" w:rsidRPr="00B21B64">
        <w:rPr>
          <w:rFonts w:ascii="Lexend HM" w:hAnsi="Lexend HM"/>
          <w:sz w:val="18"/>
          <w:szCs w:val="18"/>
        </w:rPr>
        <w:t>viel Material durch Frost abgetragen wird, und zweitens das Innengefüge des Betons, gemessen am E-Modul (Elastizitätsmodul), überprüft.</w:t>
      </w:r>
      <w:r w:rsidR="00B56E24" w:rsidRPr="00B21B64">
        <w:rPr>
          <w:rFonts w:ascii="Lexend HM" w:hAnsi="Lexend HM"/>
          <w:sz w:val="18"/>
          <w:szCs w:val="18"/>
        </w:rPr>
        <w:t xml:space="preserve"> Der Beton wird </w:t>
      </w:r>
      <w:proofErr w:type="gramStart"/>
      <w:r w:rsidR="00B56E24" w:rsidRPr="00B21B64">
        <w:rPr>
          <w:rFonts w:ascii="Lexend HM" w:hAnsi="Lexend HM"/>
          <w:sz w:val="18"/>
          <w:szCs w:val="18"/>
        </w:rPr>
        <w:t>nur</w:t>
      </w:r>
      <w:proofErr w:type="gramEnd"/>
      <w:r w:rsidR="00B56E24" w:rsidRPr="00B21B64">
        <w:rPr>
          <w:rFonts w:ascii="Lexend HM" w:hAnsi="Lexend HM"/>
          <w:sz w:val="18"/>
          <w:szCs w:val="18"/>
        </w:rPr>
        <w:t xml:space="preserve"> als frostbeständig eingestuft, wenn die Schädigung des Innengefüges unter 25 Prozent liegt und die </w:t>
      </w:r>
      <w:proofErr w:type="spellStart"/>
      <w:r w:rsidR="00B56E24" w:rsidRPr="00B21B64">
        <w:rPr>
          <w:rFonts w:ascii="Lexend HM" w:hAnsi="Lexend HM"/>
          <w:sz w:val="18"/>
          <w:szCs w:val="18"/>
        </w:rPr>
        <w:t>abgewitterte</w:t>
      </w:r>
      <w:proofErr w:type="spellEnd"/>
      <w:r w:rsidR="00B56E24" w:rsidRPr="00B21B64">
        <w:rPr>
          <w:rFonts w:ascii="Lexend HM" w:hAnsi="Lexend HM"/>
          <w:sz w:val="18"/>
          <w:szCs w:val="18"/>
        </w:rPr>
        <w:t xml:space="preserve"> Menge im erlaubten Bereich bleibt.</w:t>
      </w:r>
      <w:r w:rsidR="00395FF8" w:rsidRPr="00B21B64">
        <w:rPr>
          <w:rFonts w:ascii="Lexend HM" w:hAnsi="Lexend HM"/>
          <w:sz w:val="18"/>
          <w:szCs w:val="18"/>
        </w:rPr>
        <w:t xml:space="preserve"> Eine regelmäßige Überwachung stellt zudem die Qualität des Frischbetons sicher. Vor jeder Betonage wurde das Ausbreitmaß überprüft und die Luftporen im Beton kontrolliert. Nur wenn der Beton den vorab definierten Spezifikationen entsprach, wurde er weiterverarbeitet.</w:t>
      </w:r>
    </w:p>
    <w:p w14:paraId="36AD9161" w14:textId="77777777" w:rsidR="004D6477" w:rsidRPr="00B21B64" w:rsidRDefault="004D6477" w:rsidP="004D6477">
      <w:pPr>
        <w:rPr>
          <w:rFonts w:ascii="Lexend HM" w:hAnsi="Lexend HM"/>
          <w:sz w:val="18"/>
          <w:szCs w:val="18"/>
        </w:rPr>
      </w:pPr>
    </w:p>
    <w:p w14:paraId="68EC84B3" w14:textId="759D25A2" w:rsidR="003C7107" w:rsidRPr="00B21B64" w:rsidRDefault="005D5613" w:rsidP="003C7107">
      <w:pPr>
        <w:rPr>
          <w:rFonts w:ascii="Lexend HM" w:hAnsi="Lexend HM"/>
          <w:b/>
          <w:sz w:val="18"/>
          <w:szCs w:val="18"/>
        </w:rPr>
      </w:pPr>
      <w:r w:rsidRPr="00B21B64">
        <w:rPr>
          <w:rFonts w:ascii="Lexend HM" w:hAnsi="Lexend HM"/>
          <w:b/>
          <w:sz w:val="18"/>
          <w:szCs w:val="18"/>
        </w:rPr>
        <w:t xml:space="preserve">App </w:t>
      </w:r>
      <w:proofErr w:type="spellStart"/>
      <w:r w:rsidRPr="00B21B64">
        <w:rPr>
          <w:rFonts w:ascii="Lexend HM" w:hAnsi="Lexend HM"/>
          <w:b/>
          <w:sz w:val="18"/>
          <w:szCs w:val="18"/>
        </w:rPr>
        <w:t>OnSite</w:t>
      </w:r>
      <w:proofErr w:type="spellEnd"/>
      <w:r w:rsidR="003C7107" w:rsidRPr="00B21B64">
        <w:rPr>
          <w:rFonts w:ascii="Lexend HM" w:hAnsi="Lexend HM"/>
          <w:b/>
          <w:sz w:val="18"/>
          <w:szCs w:val="18"/>
        </w:rPr>
        <w:t xml:space="preserve"> </w:t>
      </w:r>
      <w:r w:rsidR="00FF3BD6" w:rsidRPr="00B21B64">
        <w:rPr>
          <w:rFonts w:ascii="Lexend HM" w:hAnsi="Lexend HM"/>
          <w:b/>
          <w:sz w:val="18"/>
          <w:szCs w:val="18"/>
        </w:rPr>
        <w:t>erleichtert</w:t>
      </w:r>
      <w:r w:rsidRPr="00B21B64">
        <w:rPr>
          <w:rFonts w:ascii="Lexend HM" w:hAnsi="Lexend HM"/>
          <w:b/>
          <w:sz w:val="18"/>
          <w:szCs w:val="18"/>
        </w:rPr>
        <w:t xml:space="preserve"> indirekt die</w:t>
      </w:r>
      <w:r w:rsidR="00FF3BD6" w:rsidRPr="00B21B64">
        <w:rPr>
          <w:rFonts w:ascii="Lexend HM" w:hAnsi="Lexend HM"/>
          <w:b/>
          <w:sz w:val="18"/>
          <w:szCs w:val="18"/>
        </w:rPr>
        <w:t xml:space="preserve"> Arbeit auf engstem Raum</w:t>
      </w:r>
    </w:p>
    <w:p w14:paraId="36602577" w14:textId="1F2B1295" w:rsidR="008D6CE0" w:rsidRPr="00B21B64" w:rsidRDefault="002247E7" w:rsidP="008D6CE0">
      <w:pPr>
        <w:rPr>
          <w:rFonts w:ascii="Lexend HM" w:hAnsi="Lexend HM"/>
          <w:sz w:val="18"/>
          <w:szCs w:val="18"/>
        </w:rPr>
      </w:pPr>
      <w:r w:rsidRPr="00B21B64">
        <w:rPr>
          <w:rFonts w:ascii="Lexend HM" w:hAnsi="Lexend HM"/>
          <w:sz w:val="18"/>
          <w:szCs w:val="18"/>
        </w:rPr>
        <w:t>Die Absperrung des Bereichs vor der Kaimauer ermöglichte es,</w:t>
      </w:r>
      <w:r w:rsidR="00EE3BDC" w:rsidRPr="00B21B64">
        <w:rPr>
          <w:rFonts w:ascii="Lexend HM" w:hAnsi="Lexend HM"/>
          <w:sz w:val="18"/>
          <w:szCs w:val="18"/>
        </w:rPr>
        <w:t xml:space="preserve"> dort</w:t>
      </w:r>
      <w:r w:rsidRPr="00B21B64">
        <w:rPr>
          <w:rFonts w:ascii="Lexend HM" w:hAnsi="Lexend HM"/>
          <w:sz w:val="18"/>
          <w:szCs w:val="18"/>
        </w:rPr>
        <w:t xml:space="preserve"> Betonpumpen und </w:t>
      </w:r>
      <w:proofErr w:type="spellStart"/>
      <w:r w:rsidRPr="00B21B64">
        <w:rPr>
          <w:rFonts w:ascii="Lexend HM" w:hAnsi="Lexend HM"/>
          <w:sz w:val="18"/>
          <w:szCs w:val="18"/>
        </w:rPr>
        <w:t>Betoniereinrichtungen</w:t>
      </w:r>
      <w:proofErr w:type="spellEnd"/>
      <w:r w:rsidRPr="00B21B64">
        <w:rPr>
          <w:rFonts w:ascii="Lexend HM" w:hAnsi="Lexend HM"/>
          <w:sz w:val="18"/>
          <w:szCs w:val="18"/>
        </w:rPr>
        <w:t xml:space="preserve"> von Heidelberg Materials aufzustellen, so</w:t>
      </w:r>
      <w:r w:rsidR="00EE3BDC" w:rsidRPr="00B21B64">
        <w:rPr>
          <w:rFonts w:ascii="Lexend HM" w:hAnsi="Lexend HM"/>
          <w:sz w:val="18"/>
          <w:szCs w:val="18"/>
        </w:rPr>
        <w:t xml:space="preserve"> </w:t>
      </w:r>
      <w:r w:rsidRPr="00B21B64">
        <w:rPr>
          <w:rFonts w:ascii="Lexend HM" w:hAnsi="Lexend HM"/>
          <w:sz w:val="18"/>
          <w:szCs w:val="18"/>
        </w:rPr>
        <w:t xml:space="preserve">dass auf das ursprünglich geplante Betonieren von der Wasserseite verzichtet werden konnte. Zusätzlich erleichterte die App </w:t>
      </w:r>
      <w:proofErr w:type="spellStart"/>
      <w:r w:rsidRPr="00B21B64">
        <w:rPr>
          <w:rFonts w:ascii="Lexend HM" w:hAnsi="Lexend HM"/>
          <w:sz w:val="18"/>
          <w:szCs w:val="18"/>
        </w:rPr>
        <w:t>OnSite</w:t>
      </w:r>
      <w:proofErr w:type="spellEnd"/>
      <w:r w:rsidRPr="00B21B64">
        <w:rPr>
          <w:rFonts w:ascii="Lexend HM" w:hAnsi="Lexend HM"/>
          <w:sz w:val="18"/>
          <w:szCs w:val="18"/>
        </w:rPr>
        <w:t xml:space="preserve"> von Heidelberg Materials die Logistik und Koordination auf der Baustelle erheblich: Der Beton wurde per App bestellt, und der gesamte Lieferprozess konnte in Echtzeit verfolgt werden – von der Beladung der Betonmischer über deren Standort bis zur Ankunft auf der Baustelle.</w:t>
      </w:r>
      <w:r w:rsidR="008D6CE0" w:rsidRPr="00B21B64">
        <w:rPr>
          <w:rFonts w:ascii="Lexend HM" w:hAnsi="Lexend HM"/>
          <w:sz w:val="18"/>
          <w:szCs w:val="18"/>
        </w:rPr>
        <w:t xml:space="preserve"> </w:t>
      </w:r>
      <w:r w:rsidR="008D6CE0" w:rsidRPr="00B21B64">
        <w:rPr>
          <w:rFonts w:ascii="Lexend HM" w:hAnsi="Lexend HM"/>
          <w:sz w:val="18"/>
          <w:szCs w:val="18"/>
        </w:rPr>
        <w:tab/>
      </w:r>
      <w:r w:rsidR="008D6CE0" w:rsidRPr="00B21B64">
        <w:rPr>
          <w:rFonts w:ascii="Lexend HM" w:hAnsi="Lexend HM"/>
          <w:sz w:val="18"/>
          <w:szCs w:val="18"/>
        </w:rPr>
        <w:tab/>
        <w:t>Zeichen (5.6</w:t>
      </w:r>
      <w:r w:rsidR="006C21ED">
        <w:rPr>
          <w:rFonts w:ascii="Lexend HM" w:hAnsi="Lexend HM"/>
          <w:sz w:val="18"/>
          <w:szCs w:val="18"/>
        </w:rPr>
        <w:t>25</w:t>
      </w:r>
      <w:r w:rsidR="008D6CE0" w:rsidRPr="00B21B64">
        <w:rPr>
          <w:rFonts w:ascii="Lexend HM" w:hAnsi="Lexend HM"/>
          <w:sz w:val="18"/>
          <w:szCs w:val="18"/>
        </w:rPr>
        <w:t>)</w:t>
      </w:r>
    </w:p>
    <w:p w14:paraId="55C76CE9" w14:textId="218A180E" w:rsidR="003C7107" w:rsidRDefault="003C7107" w:rsidP="008D6CE0"/>
    <w:p w14:paraId="4095A36F" w14:textId="77777777" w:rsidR="00262C77" w:rsidRDefault="00262C77" w:rsidP="004D6477"/>
    <w:p w14:paraId="7BD8829A" w14:textId="77777777" w:rsidR="00FC0840" w:rsidRPr="00B21B64" w:rsidRDefault="00537CC9" w:rsidP="1A1122BE">
      <w:pPr>
        <w:rPr>
          <w:rFonts w:ascii="Lexend HM" w:hAnsi="Lexend HM"/>
          <w:sz w:val="18"/>
          <w:szCs w:val="18"/>
        </w:rPr>
      </w:pPr>
      <w:r w:rsidRPr="00B21B64">
        <w:rPr>
          <w:rFonts w:ascii="Lexend HM" w:hAnsi="Lexend HM"/>
          <w:sz w:val="18"/>
          <w:szCs w:val="18"/>
        </w:rPr>
        <w:t>Link</w:t>
      </w:r>
      <w:r w:rsidR="00A815FE" w:rsidRPr="00B21B64">
        <w:rPr>
          <w:rFonts w:ascii="Lexend HM" w:hAnsi="Lexend HM"/>
          <w:sz w:val="18"/>
          <w:szCs w:val="18"/>
        </w:rPr>
        <w:t>s</w:t>
      </w:r>
      <w:r w:rsidRPr="00B21B64">
        <w:rPr>
          <w:rFonts w:ascii="Lexend HM" w:hAnsi="Lexend HM"/>
          <w:sz w:val="18"/>
          <w:szCs w:val="18"/>
        </w:rPr>
        <w:t>:</w:t>
      </w:r>
    </w:p>
    <w:p w14:paraId="67AFE2EA" w14:textId="77777777" w:rsidR="00FC0840" w:rsidRPr="00B21B64" w:rsidRDefault="00FC0840" w:rsidP="00FC0840">
      <w:pPr>
        <w:pStyle w:val="ListParagraph"/>
        <w:numPr>
          <w:ilvl w:val="0"/>
          <w:numId w:val="15"/>
        </w:numPr>
        <w:rPr>
          <w:rFonts w:ascii="Lexend HM" w:hAnsi="Lexend HM"/>
          <w:sz w:val="18"/>
          <w:szCs w:val="18"/>
        </w:rPr>
      </w:pPr>
      <w:hyperlink r:id="rId11" w:history="1">
        <w:r w:rsidRPr="00B21B64">
          <w:rPr>
            <w:rStyle w:val="Hyperlink"/>
            <w:rFonts w:ascii="Lexend HM" w:hAnsi="Lexend HM"/>
            <w:sz w:val="18"/>
            <w:szCs w:val="18"/>
          </w:rPr>
          <w:t>https://www.heidelbergmaterials.de/de/beton-und-fliessestrich/produkte/spezialbetone/aircrete</w:t>
        </w:r>
      </w:hyperlink>
      <w:r w:rsidRPr="00B21B64">
        <w:rPr>
          <w:rFonts w:ascii="Lexend HM" w:hAnsi="Lexend HM"/>
          <w:sz w:val="18"/>
          <w:szCs w:val="18"/>
        </w:rPr>
        <w:t xml:space="preserve"> </w:t>
      </w:r>
    </w:p>
    <w:p w14:paraId="7134E185" w14:textId="35007833" w:rsidR="00537CC9" w:rsidRDefault="008D6CE0" w:rsidP="00FC0840">
      <w:pPr>
        <w:pStyle w:val="ListParagraph"/>
        <w:numPr>
          <w:ilvl w:val="0"/>
          <w:numId w:val="15"/>
        </w:numPr>
      </w:pPr>
      <w:hyperlink r:id="rId12" w:history="1">
        <w:r w:rsidRPr="00B21B64">
          <w:rPr>
            <w:rStyle w:val="Hyperlink"/>
            <w:rFonts w:ascii="Lexend HM" w:hAnsi="Lexend HM"/>
            <w:sz w:val="18"/>
            <w:szCs w:val="18"/>
          </w:rPr>
          <w:t>Unterwasserbeton für Arbeiten unter Wasser - Heidelberg Materials | Heidelberg Materials Deutschland</w:t>
        </w:r>
      </w:hyperlink>
      <w:r w:rsidR="00FC0840">
        <w:br/>
      </w:r>
      <w:r w:rsidR="00A815FE">
        <w:br/>
      </w:r>
    </w:p>
    <w:p w14:paraId="7E5EB59E" w14:textId="2159A12B" w:rsidR="00886555" w:rsidRPr="00B21B64" w:rsidRDefault="00A916C8" w:rsidP="00BC6376">
      <w:pPr>
        <w:rPr>
          <w:rFonts w:ascii="Lexend HM" w:hAnsi="Lexend HM"/>
          <w:b/>
          <w:bCs/>
          <w:sz w:val="18"/>
          <w:szCs w:val="18"/>
        </w:rPr>
      </w:pPr>
      <w:r w:rsidRPr="00B21B64">
        <w:rPr>
          <w:rFonts w:ascii="Lexend HM" w:hAnsi="Lexend HM"/>
          <w:b/>
          <w:bCs/>
          <w:sz w:val="18"/>
          <w:szCs w:val="18"/>
        </w:rPr>
        <w:t>Bildunterschrift</w:t>
      </w:r>
      <w:r w:rsidR="00537CC9" w:rsidRPr="00B21B64">
        <w:rPr>
          <w:rFonts w:ascii="Lexend HM" w:hAnsi="Lexend HM"/>
          <w:b/>
          <w:bCs/>
          <w:sz w:val="18"/>
          <w:szCs w:val="18"/>
        </w:rPr>
        <w:t>en</w:t>
      </w:r>
    </w:p>
    <w:p w14:paraId="4449FA72" w14:textId="2EEF0B6A" w:rsidR="00CF5525" w:rsidRPr="00B21B64" w:rsidRDefault="00B27113" w:rsidP="1A1122BE">
      <w:pPr>
        <w:rPr>
          <w:rFonts w:ascii="Lexend HM" w:hAnsi="Lexend HM"/>
          <w:sz w:val="18"/>
          <w:szCs w:val="18"/>
        </w:rPr>
      </w:pPr>
      <w:r w:rsidRPr="00B21B64">
        <w:rPr>
          <w:rFonts w:ascii="Lexend HM" w:hAnsi="Lexend HM"/>
          <w:b/>
          <w:sz w:val="18"/>
          <w:szCs w:val="18"/>
        </w:rPr>
        <w:t>Bild 1:</w:t>
      </w:r>
      <w:r w:rsidRPr="00B21B64">
        <w:rPr>
          <w:rFonts w:ascii="Lexend HM" w:hAnsi="Lexend HM"/>
          <w:sz w:val="18"/>
          <w:szCs w:val="18"/>
        </w:rPr>
        <w:t xml:space="preserve"> </w:t>
      </w:r>
      <w:r w:rsidR="00A17E1E" w:rsidRPr="00B21B64">
        <w:rPr>
          <w:rFonts w:ascii="Lexend HM" w:hAnsi="Lexend HM"/>
          <w:sz w:val="18"/>
          <w:szCs w:val="18"/>
        </w:rPr>
        <w:t>Die Speicherstadt in Hamburg gehört seit 2015 zum UNESCO-Welterbe</w:t>
      </w:r>
      <w:r w:rsidR="00B2686E" w:rsidRPr="00B21B64">
        <w:rPr>
          <w:rFonts w:ascii="Lexend HM" w:hAnsi="Lexend HM"/>
          <w:sz w:val="18"/>
          <w:szCs w:val="18"/>
        </w:rPr>
        <w:t>.</w:t>
      </w:r>
      <w:r w:rsidR="00A17E1E" w:rsidRPr="00B21B64">
        <w:rPr>
          <w:rFonts w:ascii="Lexend HM" w:hAnsi="Lexend HM"/>
          <w:sz w:val="18"/>
          <w:szCs w:val="18"/>
        </w:rPr>
        <w:t xml:space="preserve"> </w:t>
      </w:r>
      <w:r w:rsidR="00B2686E" w:rsidRPr="00B21B64">
        <w:rPr>
          <w:rFonts w:ascii="Lexend HM" w:hAnsi="Lexend HM"/>
          <w:sz w:val="18"/>
          <w:szCs w:val="18"/>
        </w:rPr>
        <w:t xml:space="preserve">An vielen Stellen zeigt die Kaimauer am Kehrwieder altersbedingte Abnutzungserscheinungen und Schäden, die langfristig instandgesetzt werden </w:t>
      </w:r>
      <w:r w:rsidR="00B2686E" w:rsidRPr="00B21B64">
        <w:rPr>
          <w:rFonts w:ascii="Lexend HM" w:eastAsiaTheme="majorEastAsia" w:hAnsi="Lexend HM" w:cstheme="majorBidi"/>
          <w:sz w:val="18"/>
          <w:szCs w:val="18"/>
        </w:rPr>
        <w:t>müssen</w:t>
      </w:r>
      <w:r w:rsidR="00B2686E" w:rsidRPr="00B21B64">
        <w:rPr>
          <w:rFonts w:ascii="Lexend HM" w:hAnsi="Lexend HM"/>
          <w:sz w:val="18"/>
          <w:szCs w:val="18"/>
        </w:rPr>
        <w:t xml:space="preserve">. </w:t>
      </w:r>
      <w:r w:rsidR="00CF5525" w:rsidRPr="00B21B64">
        <w:rPr>
          <w:rFonts w:ascii="Lexend HM" w:hAnsi="Lexend HM"/>
          <w:sz w:val="18"/>
          <w:szCs w:val="18"/>
        </w:rPr>
        <w:t xml:space="preserve">© </w:t>
      </w:r>
      <w:r w:rsidR="0034018B" w:rsidRPr="00B21B64">
        <w:rPr>
          <w:rFonts w:ascii="Lexend HM" w:hAnsi="Lexend HM"/>
          <w:sz w:val="18"/>
          <w:szCs w:val="18"/>
        </w:rPr>
        <w:t xml:space="preserve">Heidelberg Materials AG I </w:t>
      </w:r>
      <w:r w:rsidR="009258A7" w:rsidRPr="00B21B64">
        <w:rPr>
          <w:rFonts w:ascii="Lexend HM" w:hAnsi="Lexend HM"/>
          <w:sz w:val="18"/>
          <w:szCs w:val="18"/>
        </w:rPr>
        <w:t>Sebastian Engels</w:t>
      </w:r>
    </w:p>
    <w:p w14:paraId="5D9BCC71" w14:textId="14EF0198" w:rsidR="0034018B" w:rsidRPr="00B21B64" w:rsidRDefault="00B27113" w:rsidP="0034018B">
      <w:pPr>
        <w:rPr>
          <w:rFonts w:ascii="Lexend HM" w:hAnsi="Lexend HM"/>
          <w:sz w:val="18"/>
          <w:szCs w:val="18"/>
        </w:rPr>
      </w:pPr>
      <w:r w:rsidRPr="00B21B64">
        <w:rPr>
          <w:rFonts w:ascii="Lexend HM" w:hAnsi="Lexend HM"/>
          <w:b/>
          <w:sz w:val="18"/>
          <w:szCs w:val="18"/>
        </w:rPr>
        <w:t>Bild 2:</w:t>
      </w:r>
      <w:r w:rsidR="00A6691B" w:rsidRPr="00B21B64">
        <w:rPr>
          <w:rFonts w:ascii="Lexend HM" w:hAnsi="Lexend HM"/>
          <w:sz w:val="18"/>
          <w:szCs w:val="18"/>
        </w:rPr>
        <w:t xml:space="preserve"> </w:t>
      </w:r>
      <w:r w:rsidR="00804BE3" w:rsidRPr="00B21B64">
        <w:rPr>
          <w:rFonts w:ascii="Lexend HM" w:hAnsi="Lexend HM"/>
          <w:sz w:val="18"/>
          <w:szCs w:val="18"/>
        </w:rPr>
        <w:t xml:space="preserve">Um die Sicherheit der Uferlinie und der darüberliegenden Gebäude zu gewährleisten, wurde eine neue, vorgesetzte Spundwand errichtet. Diese zeitgemäße Konstruktion übernimmt nun die Ufersicherung, während die beiden alten Wände außer Funktion gesetzt wurden. </w:t>
      </w:r>
      <w:r w:rsidR="00D17E75" w:rsidRPr="00B21B64">
        <w:rPr>
          <w:rFonts w:ascii="Lexend HM" w:hAnsi="Lexend HM"/>
          <w:sz w:val="18"/>
          <w:szCs w:val="18"/>
        </w:rPr>
        <w:br/>
      </w:r>
      <w:r w:rsidR="0034018B" w:rsidRPr="00B21B64">
        <w:rPr>
          <w:rFonts w:ascii="Lexend HM" w:hAnsi="Lexend HM"/>
          <w:sz w:val="18"/>
          <w:szCs w:val="18"/>
        </w:rPr>
        <w:t xml:space="preserve">© Heidelberg Materials AG I </w:t>
      </w:r>
      <w:r w:rsidR="00D17E75" w:rsidRPr="00B21B64">
        <w:rPr>
          <w:rFonts w:ascii="Lexend HM" w:hAnsi="Lexend HM"/>
          <w:sz w:val="18"/>
          <w:szCs w:val="18"/>
        </w:rPr>
        <w:t>Sebastian Engels</w:t>
      </w:r>
    </w:p>
    <w:p w14:paraId="0B9027B9" w14:textId="68B33011" w:rsidR="00B5473F" w:rsidRPr="00B21B64" w:rsidRDefault="00D17E75" w:rsidP="0034018B">
      <w:pPr>
        <w:rPr>
          <w:rFonts w:ascii="Lexend HM" w:hAnsi="Lexend HM"/>
          <w:sz w:val="18"/>
          <w:szCs w:val="18"/>
        </w:rPr>
      </w:pPr>
      <w:r w:rsidRPr="00B21B64">
        <w:rPr>
          <w:rFonts w:ascii="Lexend HM" w:hAnsi="Lexend HM"/>
          <w:b/>
          <w:sz w:val="18"/>
          <w:szCs w:val="18"/>
        </w:rPr>
        <w:t>Bild 3:</w:t>
      </w:r>
      <w:r w:rsidR="00B5473F" w:rsidRPr="00B21B64">
        <w:rPr>
          <w:rFonts w:ascii="Lexend HM" w:hAnsi="Lexend HM"/>
          <w:sz w:val="18"/>
          <w:szCs w:val="18"/>
        </w:rPr>
        <w:t xml:space="preserve"> Für die Kaimauer wurden rund 750 Kubikmeter Spezialbeton nach ZTV-W LB 215 von Heidelberg Materials verarbeitet. Der extra für den Einsatz </w:t>
      </w:r>
      <w:r w:rsidR="00F92B60" w:rsidRPr="00B21B64">
        <w:rPr>
          <w:rFonts w:ascii="Lexend HM" w:hAnsi="Lexend HM"/>
          <w:sz w:val="18"/>
          <w:szCs w:val="18"/>
        </w:rPr>
        <w:t>modifizierte</w:t>
      </w:r>
      <w:r w:rsidR="00B5473F" w:rsidRPr="00B21B64">
        <w:rPr>
          <w:rFonts w:ascii="Lexend HM" w:hAnsi="Lexend HM"/>
          <w:sz w:val="18"/>
          <w:szCs w:val="18"/>
        </w:rPr>
        <w:t xml:space="preserve"> Luftporenbeton</w:t>
      </w:r>
      <w:r w:rsidR="00F92B60" w:rsidRPr="00B21B64">
        <w:rPr>
          <w:rFonts w:ascii="Lexend HM" w:hAnsi="Lexend HM"/>
          <w:sz w:val="18"/>
          <w:szCs w:val="18"/>
        </w:rPr>
        <w:t xml:space="preserve"> beinhaltet zudem einen CO</w:t>
      </w:r>
      <w:r w:rsidR="00F92B60" w:rsidRPr="00B21B64">
        <w:rPr>
          <w:rFonts w:ascii="Lexend HM" w:hAnsi="Lexend HM"/>
          <w:sz w:val="18"/>
          <w:szCs w:val="18"/>
          <w:vertAlign w:val="subscript"/>
        </w:rPr>
        <w:t>2</w:t>
      </w:r>
      <w:r w:rsidR="00F92B60" w:rsidRPr="00B21B64">
        <w:rPr>
          <w:rFonts w:ascii="Lexend HM" w:hAnsi="Lexend HM"/>
          <w:sz w:val="18"/>
          <w:szCs w:val="18"/>
        </w:rPr>
        <w:t xml:space="preserve">-reduzierten </w:t>
      </w:r>
      <w:proofErr w:type="spellStart"/>
      <w:r w:rsidR="00F92B60" w:rsidRPr="00B21B64">
        <w:rPr>
          <w:rFonts w:ascii="Lexend HM" w:hAnsi="Lexend HM"/>
          <w:sz w:val="18"/>
          <w:szCs w:val="18"/>
        </w:rPr>
        <w:t>evoBuild</w:t>
      </w:r>
      <w:proofErr w:type="spellEnd"/>
      <w:r w:rsidR="00F92B60" w:rsidRPr="00B21B64">
        <w:rPr>
          <w:rFonts w:ascii="Lexend HM" w:hAnsi="Lexend HM"/>
          <w:sz w:val="18"/>
          <w:szCs w:val="18"/>
        </w:rPr>
        <w:t xml:space="preserve">® CEM III/A 42,5 N. </w:t>
      </w:r>
      <w:r w:rsidR="006C21ED" w:rsidRPr="0069437A">
        <w:rPr>
          <w:rFonts w:ascii="Lexend HM" w:hAnsi="Lexend HM"/>
          <w:sz w:val="18"/>
          <w:szCs w:val="18"/>
        </w:rPr>
        <w:t>© Heidelberg Materials AG I Sebastian Engels</w:t>
      </w:r>
    </w:p>
    <w:p w14:paraId="1D8C0619" w14:textId="13073B70" w:rsidR="003E43F2" w:rsidRPr="00B21B64" w:rsidRDefault="00F92B60" w:rsidP="0034018B">
      <w:pPr>
        <w:rPr>
          <w:rFonts w:ascii="Lexend HM" w:hAnsi="Lexend HM"/>
          <w:sz w:val="18"/>
          <w:szCs w:val="18"/>
        </w:rPr>
      </w:pPr>
      <w:r w:rsidRPr="00B21B64">
        <w:rPr>
          <w:rFonts w:ascii="Lexend HM" w:hAnsi="Lexend HM"/>
          <w:b/>
          <w:sz w:val="18"/>
          <w:szCs w:val="18"/>
        </w:rPr>
        <w:t>Bild 4:</w:t>
      </w:r>
      <w:r w:rsidR="00D17E75" w:rsidRPr="00B21B64">
        <w:rPr>
          <w:rFonts w:ascii="Lexend HM" w:hAnsi="Lexend HM"/>
          <w:sz w:val="18"/>
          <w:szCs w:val="18"/>
        </w:rPr>
        <w:t xml:space="preserve"> </w:t>
      </w:r>
      <w:r w:rsidR="00B91B02" w:rsidRPr="00B21B64">
        <w:rPr>
          <w:rFonts w:ascii="Lexend HM" w:hAnsi="Lexend HM"/>
          <w:sz w:val="18"/>
          <w:szCs w:val="18"/>
        </w:rPr>
        <w:t>Vor jeder Betonage wurde das Ausbreitmaß überprüft und die Luftporen im Beton mit Hilfe eines Luftporenmessgerätes (Bild) kontrolliert</w:t>
      </w:r>
      <w:r w:rsidR="003E43F2" w:rsidRPr="00B21B64">
        <w:rPr>
          <w:rFonts w:ascii="Lexend HM" w:hAnsi="Lexend HM"/>
          <w:sz w:val="18"/>
          <w:szCs w:val="18"/>
        </w:rPr>
        <w:t>.</w:t>
      </w:r>
      <w:r w:rsidR="006C21ED" w:rsidRPr="006C21ED">
        <w:rPr>
          <w:rFonts w:ascii="Lexend HM" w:hAnsi="Lexend HM"/>
          <w:sz w:val="18"/>
          <w:szCs w:val="18"/>
        </w:rPr>
        <w:t xml:space="preserve"> </w:t>
      </w:r>
      <w:r w:rsidR="006C21ED" w:rsidRPr="0069437A">
        <w:rPr>
          <w:rFonts w:ascii="Lexend HM" w:hAnsi="Lexend HM"/>
          <w:sz w:val="18"/>
          <w:szCs w:val="18"/>
        </w:rPr>
        <w:t>© Heidelberg Materials AG I Sebastian Engels</w:t>
      </w:r>
    </w:p>
    <w:p w14:paraId="10BEF3E4" w14:textId="1FE9C25E" w:rsidR="007316E4" w:rsidRPr="00B21B64" w:rsidRDefault="007316E4" w:rsidP="0034018B">
      <w:pPr>
        <w:rPr>
          <w:rFonts w:ascii="Lexend HM" w:hAnsi="Lexend HM"/>
          <w:sz w:val="18"/>
          <w:szCs w:val="18"/>
        </w:rPr>
      </w:pPr>
      <w:r w:rsidRPr="00B21B64">
        <w:rPr>
          <w:rFonts w:ascii="Lexend HM" w:hAnsi="Lexend HM"/>
          <w:b/>
          <w:sz w:val="18"/>
          <w:szCs w:val="18"/>
        </w:rPr>
        <w:t>Bild 5:</w:t>
      </w:r>
      <w:r w:rsidRPr="00B21B64">
        <w:rPr>
          <w:rFonts w:ascii="Lexend HM" w:hAnsi="Lexend HM"/>
          <w:sz w:val="18"/>
          <w:szCs w:val="18"/>
        </w:rPr>
        <w:t xml:space="preserve"> </w:t>
      </w:r>
      <w:r w:rsidR="006F3E61" w:rsidRPr="00B21B64">
        <w:rPr>
          <w:rFonts w:ascii="Lexend HM" w:hAnsi="Lexend HM"/>
          <w:sz w:val="18"/>
          <w:szCs w:val="18"/>
        </w:rPr>
        <w:t>Die Baustelle befand</w:t>
      </w:r>
      <w:r w:rsidR="00F705F6" w:rsidRPr="00B21B64">
        <w:rPr>
          <w:rFonts w:ascii="Lexend HM" w:hAnsi="Lexend HM"/>
          <w:sz w:val="18"/>
          <w:szCs w:val="18"/>
        </w:rPr>
        <w:t xml:space="preserve"> sich direkt vor dem bekannten Miniaturwunderland und </w:t>
      </w:r>
      <w:r w:rsidR="007C3A1A" w:rsidRPr="00B21B64">
        <w:rPr>
          <w:rFonts w:ascii="Lexend HM" w:hAnsi="Lexend HM"/>
          <w:sz w:val="18"/>
          <w:szCs w:val="18"/>
        </w:rPr>
        <w:t xml:space="preserve">brachte einige Herausforderungen für die Logistik mit sich. </w:t>
      </w:r>
      <w:r w:rsidR="000568E6" w:rsidRPr="00B21B64">
        <w:rPr>
          <w:rFonts w:ascii="Lexend HM" w:hAnsi="Lexend HM"/>
          <w:sz w:val="18"/>
          <w:szCs w:val="18"/>
        </w:rPr>
        <w:t>Durch die Baustellen-</w:t>
      </w:r>
      <w:r w:rsidR="007C3A1A" w:rsidRPr="00B21B64">
        <w:rPr>
          <w:rFonts w:ascii="Lexend HM" w:hAnsi="Lexend HM"/>
          <w:sz w:val="18"/>
          <w:szCs w:val="18"/>
        </w:rPr>
        <w:t xml:space="preserve">App </w:t>
      </w:r>
      <w:proofErr w:type="spellStart"/>
      <w:r w:rsidR="007C3A1A" w:rsidRPr="00B21B64">
        <w:rPr>
          <w:rFonts w:ascii="Lexend HM" w:hAnsi="Lexend HM"/>
          <w:sz w:val="18"/>
          <w:szCs w:val="18"/>
        </w:rPr>
        <w:t>OnSite</w:t>
      </w:r>
      <w:proofErr w:type="spellEnd"/>
      <w:r w:rsidR="007C3A1A" w:rsidRPr="00B21B64">
        <w:rPr>
          <w:rFonts w:ascii="Lexend HM" w:hAnsi="Lexend HM"/>
          <w:sz w:val="18"/>
          <w:szCs w:val="18"/>
        </w:rPr>
        <w:t xml:space="preserve"> von Heidelberg Materials</w:t>
      </w:r>
      <w:r w:rsidR="000568E6" w:rsidRPr="00B21B64">
        <w:rPr>
          <w:rFonts w:ascii="Lexend HM" w:hAnsi="Lexend HM"/>
          <w:sz w:val="18"/>
          <w:szCs w:val="18"/>
        </w:rPr>
        <w:t xml:space="preserve"> konnten die Abläufe jedoch sehr genau geplant werden. </w:t>
      </w:r>
      <w:r w:rsidR="006C21ED" w:rsidRPr="0069437A">
        <w:rPr>
          <w:rFonts w:ascii="Lexend HM" w:hAnsi="Lexend HM"/>
          <w:sz w:val="18"/>
          <w:szCs w:val="18"/>
        </w:rPr>
        <w:t>© Heidelberg Materials AG I Sebastian Engels</w:t>
      </w:r>
    </w:p>
    <w:p w14:paraId="5AB6016E" w14:textId="3CFEED95" w:rsidR="00B27113" w:rsidRDefault="00B27113" w:rsidP="1A1122BE">
      <w:pPr>
        <w:rPr>
          <w:rFonts w:ascii="Lexend HM" w:hAnsi="Lexend HM"/>
          <w:sz w:val="18"/>
          <w:szCs w:val="18"/>
        </w:rPr>
      </w:pPr>
    </w:p>
    <w:p w14:paraId="5641352A" w14:textId="77777777" w:rsidR="00A51B93" w:rsidRPr="00B21B64" w:rsidRDefault="00A51B93" w:rsidP="1A1122BE">
      <w:pPr>
        <w:rPr>
          <w:rFonts w:ascii="Lexend HM" w:hAnsi="Lexend HM"/>
          <w:sz w:val="18"/>
          <w:szCs w:val="18"/>
        </w:rPr>
      </w:pPr>
    </w:p>
    <w:p w14:paraId="0EA6EE43" w14:textId="6807C9F2" w:rsidR="00537CC9" w:rsidRPr="00B21B64" w:rsidRDefault="00537CC9" w:rsidP="00537CC9">
      <w:pPr>
        <w:spacing w:line="250" w:lineRule="atLeast"/>
        <w:rPr>
          <w:rFonts w:ascii="Lexend HM" w:hAnsi="Lexend HM"/>
          <w:b/>
          <w:bCs/>
          <w:sz w:val="18"/>
          <w:szCs w:val="18"/>
        </w:rPr>
      </w:pPr>
      <w:r w:rsidRPr="00B21B64">
        <w:rPr>
          <w:rFonts w:ascii="Lexend HM" w:hAnsi="Lexend HM"/>
          <w:b/>
          <w:bCs/>
          <w:sz w:val="18"/>
          <w:szCs w:val="18"/>
        </w:rPr>
        <w:t>Objektsteckbrief</w:t>
      </w:r>
    </w:p>
    <w:p w14:paraId="350F4234" w14:textId="78D1F45F" w:rsidR="00537CC9" w:rsidRPr="00B21B64" w:rsidRDefault="00537CC9" w:rsidP="00537CC9">
      <w:pPr>
        <w:spacing w:line="250" w:lineRule="atLeast"/>
        <w:rPr>
          <w:rFonts w:ascii="Lexend HM" w:hAnsi="Lexend HM"/>
          <w:sz w:val="18"/>
          <w:szCs w:val="18"/>
        </w:rPr>
      </w:pPr>
      <w:r w:rsidRPr="00B21B64">
        <w:rPr>
          <w:rFonts w:ascii="Lexend HM" w:hAnsi="Lexend HM"/>
          <w:b/>
          <w:bCs/>
          <w:sz w:val="18"/>
          <w:szCs w:val="18"/>
        </w:rPr>
        <w:t xml:space="preserve">Projekt: </w:t>
      </w:r>
      <w:r w:rsidR="00A477EC" w:rsidRPr="00B21B64">
        <w:rPr>
          <w:rFonts w:ascii="Lexend HM" w:hAnsi="Lexend HM"/>
          <w:bCs/>
          <w:sz w:val="18"/>
          <w:szCs w:val="18"/>
        </w:rPr>
        <w:t>Sanierung der Kaimauer am Kehrwieder, Hamburg</w:t>
      </w:r>
    </w:p>
    <w:p w14:paraId="05F81A3B" w14:textId="4C9F5498" w:rsidR="00537CC9" w:rsidRPr="00B21B64" w:rsidRDefault="56989920" w:rsidP="1A1122BE">
      <w:pPr>
        <w:spacing w:line="250" w:lineRule="atLeast"/>
        <w:rPr>
          <w:rFonts w:ascii="Lexend HM" w:hAnsi="Lexend HM"/>
          <w:sz w:val="18"/>
          <w:szCs w:val="18"/>
        </w:rPr>
      </w:pPr>
      <w:r w:rsidRPr="00B21B64">
        <w:rPr>
          <w:rFonts w:ascii="Lexend HM" w:hAnsi="Lexend HM"/>
          <w:b/>
          <w:bCs/>
          <w:sz w:val="18"/>
          <w:szCs w:val="18"/>
        </w:rPr>
        <w:t>Auftraggeber</w:t>
      </w:r>
      <w:r w:rsidR="00537CC9" w:rsidRPr="00B21B64">
        <w:rPr>
          <w:rFonts w:ascii="Lexend HM" w:hAnsi="Lexend HM"/>
          <w:b/>
          <w:bCs/>
          <w:sz w:val="18"/>
          <w:szCs w:val="18"/>
        </w:rPr>
        <w:t>:</w:t>
      </w:r>
      <w:r w:rsidR="009303B4" w:rsidRPr="00B21B64">
        <w:rPr>
          <w:rFonts w:ascii="Lexend HM" w:hAnsi="Lexend HM"/>
          <w:b/>
          <w:bCs/>
          <w:sz w:val="18"/>
          <w:szCs w:val="18"/>
        </w:rPr>
        <w:t xml:space="preserve"> </w:t>
      </w:r>
      <w:r w:rsidR="005D16A1" w:rsidRPr="00B21B64">
        <w:rPr>
          <w:rFonts w:ascii="Lexend HM" w:hAnsi="Lexend HM"/>
          <w:bCs/>
          <w:sz w:val="18"/>
          <w:szCs w:val="18"/>
        </w:rPr>
        <w:t>Landesbetrieb Immobilienmanagement und Grundvermögen, Freie und Hansestadt Hamburg</w:t>
      </w:r>
    </w:p>
    <w:p w14:paraId="34EE11E3" w14:textId="1C7C8659" w:rsidR="7A5EA4F9" w:rsidRPr="00B21B64" w:rsidRDefault="7A5EA4F9" w:rsidP="1A1122BE">
      <w:pPr>
        <w:spacing w:line="250" w:lineRule="atLeast"/>
        <w:rPr>
          <w:rFonts w:ascii="Lexend HM" w:hAnsi="Lexend HM"/>
          <w:sz w:val="18"/>
          <w:szCs w:val="18"/>
        </w:rPr>
      </w:pPr>
      <w:r w:rsidRPr="00B21B64">
        <w:rPr>
          <w:rFonts w:ascii="Lexend HM" w:hAnsi="Lexend HM"/>
          <w:b/>
          <w:bCs/>
          <w:sz w:val="18"/>
          <w:szCs w:val="18"/>
        </w:rPr>
        <w:t>Bauunternehmen:</w:t>
      </w:r>
      <w:r w:rsidR="002A7F97" w:rsidRPr="00B21B64">
        <w:rPr>
          <w:rFonts w:ascii="Lexend HM" w:hAnsi="Lexend HM"/>
          <w:b/>
          <w:bCs/>
          <w:sz w:val="18"/>
          <w:szCs w:val="18"/>
        </w:rPr>
        <w:t xml:space="preserve"> </w:t>
      </w:r>
      <w:r w:rsidR="005D16A1" w:rsidRPr="00B21B64">
        <w:rPr>
          <w:rFonts w:ascii="Lexend HM" w:hAnsi="Lexend HM"/>
          <w:sz w:val="18"/>
          <w:szCs w:val="18"/>
        </w:rPr>
        <w:t>Fr. Holst (GmbH &amp; Co. KG), Hamburg</w:t>
      </w:r>
    </w:p>
    <w:p w14:paraId="0DD912C1" w14:textId="385E3144" w:rsidR="7A5EA4F9" w:rsidRPr="00B21B64" w:rsidRDefault="7A5EA4F9" w:rsidP="009A5C8B">
      <w:pPr>
        <w:spacing w:line="250" w:lineRule="atLeast"/>
        <w:rPr>
          <w:rFonts w:ascii="Lexend HM" w:hAnsi="Lexend HM"/>
          <w:sz w:val="18"/>
          <w:szCs w:val="18"/>
        </w:rPr>
      </w:pPr>
      <w:r w:rsidRPr="00B21B64">
        <w:rPr>
          <w:rFonts w:ascii="Lexend HM" w:hAnsi="Lexend HM"/>
          <w:b/>
          <w:bCs/>
          <w:sz w:val="18"/>
          <w:szCs w:val="18"/>
        </w:rPr>
        <w:t xml:space="preserve">Beton: </w:t>
      </w:r>
      <w:r w:rsidR="009A5C8B" w:rsidRPr="00B21B64">
        <w:rPr>
          <w:rFonts w:ascii="Lexend HM" w:hAnsi="Lexend HM"/>
          <w:sz w:val="18"/>
          <w:szCs w:val="18"/>
        </w:rPr>
        <w:t>750 m³ C35/45 (LP), XC4, XF4, XD3, XS3, XA2 Heidelberg Materials Beton DE GmbH</w:t>
      </w:r>
    </w:p>
    <w:p w14:paraId="3A31B4C1" w14:textId="0CBD1607" w:rsidR="009A5C8B" w:rsidRPr="00B21B64" w:rsidRDefault="009A5C8B" w:rsidP="009A5C8B">
      <w:pPr>
        <w:spacing w:line="250" w:lineRule="atLeast"/>
        <w:rPr>
          <w:rFonts w:ascii="Lexend HM" w:hAnsi="Lexend HM"/>
          <w:sz w:val="18"/>
          <w:szCs w:val="18"/>
        </w:rPr>
      </w:pPr>
      <w:r w:rsidRPr="00B21B64">
        <w:rPr>
          <w:rFonts w:ascii="Lexend HM" w:hAnsi="Lexend HM"/>
          <w:b/>
          <w:bCs/>
          <w:sz w:val="18"/>
          <w:szCs w:val="18"/>
        </w:rPr>
        <w:t>Betonpumpen:</w:t>
      </w:r>
      <w:r w:rsidRPr="00B21B64">
        <w:rPr>
          <w:rFonts w:ascii="Lexend HM" w:hAnsi="Lexend HM"/>
          <w:sz w:val="18"/>
          <w:szCs w:val="18"/>
        </w:rPr>
        <w:t xml:space="preserve"> </w:t>
      </w:r>
      <w:r w:rsidR="00EC1548" w:rsidRPr="00B21B64">
        <w:rPr>
          <w:rFonts w:ascii="Lexend HM" w:hAnsi="Lexend HM"/>
          <w:sz w:val="18"/>
          <w:szCs w:val="18"/>
        </w:rPr>
        <w:t>Heidelberger Betonpumpen, Heidelberg Materials Beton DE GmbH, Hamburg</w:t>
      </w:r>
    </w:p>
    <w:p w14:paraId="738DA737" w14:textId="48FA5F4A" w:rsidR="000E08F6" w:rsidRPr="00B21B64" w:rsidRDefault="000E08F6" w:rsidP="000E08F6">
      <w:pPr>
        <w:spacing w:line="250" w:lineRule="atLeast"/>
        <w:rPr>
          <w:rFonts w:ascii="Lexend HM" w:hAnsi="Lexend HM"/>
          <w:sz w:val="18"/>
          <w:szCs w:val="18"/>
        </w:rPr>
      </w:pPr>
      <w:r w:rsidRPr="00B21B64">
        <w:rPr>
          <w:rFonts w:ascii="Lexend HM" w:hAnsi="Lexend HM"/>
          <w:b/>
          <w:bCs/>
          <w:sz w:val="18"/>
          <w:szCs w:val="18"/>
        </w:rPr>
        <w:t xml:space="preserve">Rezepturentwicklung &amp; </w:t>
      </w:r>
      <w:r w:rsidR="006F381B" w:rsidRPr="00B21B64">
        <w:rPr>
          <w:rFonts w:ascii="Lexend HM" w:hAnsi="Lexend HM"/>
          <w:b/>
          <w:bCs/>
          <w:sz w:val="18"/>
          <w:szCs w:val="18"/>
        </w:rPr>
        <w:t>Qualitätsüberw</w:t>
      </w:r>
      <w:r w:rsidRPr="00B21B64">
        <w:rPr>
          <w:rFonts w:ascii="Lexend HM" w:hAnsi="Lexend HM"/>
          <w:b/>
          <w:bCs/>
          <w:sz w:val="18"/>
          <w:szCs w:val="18"/>
        </w:rPr>
        <w:t>a</w:t>
      </w:r>
      <w:r w:rsidR="006F381B" w:rsidRPr="00B21B64">
        <w:rPr>
          <w:rFonts w:ascii="Lexend HM" w:hAnsi="Lexend HM"/>
          <w:b/>
          <w:bCs/>
          <w:sz w:val="18"/>
          <w:szCs w:val="18"/>
        </w:rPr>
        <w:t>chung:</w:t>
      </w:r>
      <w:r w:rsidR="006F381B" w:rsidRPr="00B21B64">
        <w:rPr>
          <w:rFonts w:ascii="Lexend HM" w:hAnsi="Lexend HM"/>
          <w:sz w:val="18"/>
          <w:szCs w:val="18"/>
        </w:rPr>
        <w:t xml:space="preserve"> </w:t>
      </w:r>
      <w:proofErr w:type="spellStart"/>
      <w:r w:rsidRPr="00B21B64">
        <w:rPr>
          <w:rFonts w:ascii="Lexend HM" w:hAnsi="Lexend HM"/>
          <w:sz w:val="18"/>
          <w:szCs w:val="18"/>
        </w:rPr>
        <w:t>Betotech</w:t>
      </w:r>
      <w:proofErr w:type="spellEnd"/>
      <w:r w:rsidRPr="00B21B64">
        <w:rPr>
          <w:rFonts w:ascii="Lexend HM" w:hAnsi="Lexend HM"/>
          <w:sz w:val="18"/>
          <w:szCs w:val="18"/>
        </w:rPr>
        <w:t xml:space="preserve"> Baustofflabor GmbH</w:t>
      </w:r>
    </w:p>
    <w:p w14:paraId="5F390B29" w14:textId="07046AC3" w:rsidR="7A5EA4F9" w:rsidRPr="00B21B64" w:rsidRDefault="7A5EA4F9" w:rsidP="00306C40">
      <w:pPr>
        <w:spacing w:line="250" w:lineRule="atLeast"/>
        <w:rPr>
          <w:rFonts w:ascii="Lexend HM" w:hAnsi="Lexend HM"/>
          <w:sz w:val="18"/>
          <w:szCs w:val="18"/>
        </w:rPr>
      </w:pPr>
      <w:r w:rsidRPr="00B21B64">
        <w:rPr>
          <w:rFonts w:ascii="Lexend HM" w:hAnsi="Lexend HM"/>
          <w:b/>
          <w:bCs/>
          <w:sz w:val="18"/>
          <w:szCs w:val="18"/>
        </w:rPr>
        <w:t xml:space="preserve">Zement: </w:t>
      </w:r>
      <w:proofErr w:type="spellStart"/>
      <w:r w:rsidR="00306C40" w:rsidRPr="00B21B64">
        <w:rPr>
          <w:rFonts w:ascii="Lexend HM" w:hAnsi="Lexend HM"/>
          <w:sz w:val="18"/>
          <w:szCs w:val="18"/>
        </w:rPr>
        <w:t>evoBuild</w:t>
      </w:r>
      <w:proofErr w:type="spellEnd"/>
      <w:r w:rsidR="00306C40" w:rsidRPr="00B21B64">
        <w:rPr>
          <w:rFonts w:ascii="Lexend HM" w:hAnsi="Lexend HM"/>
          <w:sz w:val="18"/>
          <w:szCs w:val="18"/>
        </w:rPr>
        <w:t>® CEM III/B 42,5 N (na)</w:t>
      </w:r>
      <w:r w:rsidR="00A71379" w:rsidRPr="00B21B64">
        <w:rPr>
          <w:rFonts w:ascii="Lexend HM" w:hAnsi="Lexend HM"/>
          <w:sz w:val="18"/>
          <w:szCs w:val="18"/>
        </w:rPr>
        <w:t>,</w:t>
      </w:r>
      <w:r w:rsidR="00306C40" w:rsidRPr="00B21B64">
        <w:rPr>
          <w:rFonts w:ascii="Lexend HM" w:hAnsi="Lexend HM"/>
          <w:sz w:val="18"/>
          <w:szCs w:val="18"/>
        </w:rPr>
        <w:t xml:space="preserve"> </w:t>
      </w:r>
      <w:r w:rsidR="00C262FD" w:rsidRPr="00B21B64">
        <w:rPr>
          <w:rFonts w:ascii="Lexend HM" w:hAnsi="Lexend HM"/>
          <w:sz w:val="18"/>
          <w:szCs w:val="18"/>
        </w:rPr>
        <w:t>GWP ≤ 500 kg CO2-</w:t>
      </w:r>
      <w:proofErr w:type="gramStart"/>
      <w:r w:rsidR="00C262FD" w:rsidRPr="00B21B64">
        <w:rPr>
          <w:rFonts w:ascii="Lexend HM" w:hAnsi="Lexend HM"/>
          <w:sz w:val="18"/>
          <w:szCs w:val="18"/>
        </w:rPr>
        <w:t>Äq./</w:t>
      </w:r>
      <w:proofErr w:type="gramEnd"/>
      <w:r w:rsidR="00C262FD" w:rsidRPr="00B21B64">
        <w:rPr>
          <w:rFonts w:ascii="Lexend HM" w:hAnsi="Lexend HM"/>
          <w:sz w:val="18"/>
          <w:szCs w:val="18"/>
        </w:rPr>
        <w:t>t</w:t>
      </w:r>
      <w:r w:rsidR="00306C40" w:rsidRPr="00B21B64">
        <w:rPr>
          <w:rFonts w:ascii="Lexend HM" w:hAnsi="Lexend HM"/>
          <w:sz w:val="18"/>
          <w:szCs w:val="18"/>
        </w:rPr>
        <w:t xml:space="preserve">, </w:t>
      </w:r>
      <w:r w:rsidR="0026453C" w:rsidRPr="00B21B64">
        <w:rPr>
          <w:rFonts w:ascii="Lexend HM" w:hAnsi="Lexend HM"/>
          <w:sz w:val="18"/>
          <w:szCs w:val="18"/>
        </w:rPr>
        <w:t>CCC</w:t>
      </w:r>
      <w:r w:rsidR="00A71379" w:rsidRPr="00B21B64">
        <w:rPr>
          <w:rFonts w:ascii="Lexend HM" w:hAnsi="Lexend HM"/>
          <w:sz w:val="18"/>
          <w:szCs w:val="18"/>
        </w:rPr>
        <w:t xml:space="preserve"> </w:t>
      </w:r>
      <w:r w:rsidR="0026453C" w:rsidRPr="00B21B64">
        <w:rPr>
          <w:rFonts w:ascii="Lexend HM" w:hAnsi="Lexend HM"/>
          <w:sz w:val="18"/>
          <w:szCs w:val="18"/>
        </w:rPr>
        <w:t>Klasse D,</w:t>
      </w:r>
      <w:r w:rsidR="00306C40" w:rsidRPr="00B21B64">
        <w:rPr>
          <w:rFonts w:ascii="Lexend HM" w:hAnsi="Lexend HM"/>
          <w:sz w:val="18"/>
          <w:szCs w:val="18"/>
        </w:rPr>
        <w:t xml:space="preserve"> Heidelberg Materials, Werk Hannover</w:t>
      </w:r>
    </w:p>
    <w:p w14:paraId="387E302B" w14:textId="0EA1AC9A" w:rsidR="7A5EA4F9" w:rsidRPr="00B21B64" w:rsidRDefault="7A5EA4F9" w:rsidP="1A1122BE">
      <w:pPr>
        <w:spacing w:line="250" w:lineRule="atLeast"/>
        <w:rPr>
          <w:rFonts w:ascii="Lexend HM" w:hAnsi="Lexend HM"/>
          <w:sz w:val="18"/>
          <w:szCs w:val="18"/>
        </w:rPr>
      </w:pPr>
      <w:r w:rsidRPr="00B21B64">
        <w:rPr>
          <w:rFonts w:ascii="Lexend HM" w:hAnsi="Lexend HM"/>
          <w:b/>
          <w:bCs/>
          <w:sz w:val="18"/>
          <w:szCs w:val="18"/>
        </w:rPr>
        <w:t xml:space="preserve">Fertigstellung: </w:t>
      </w:r>
      <w:r w:rsidR="00857CD2" w:rsidRPr="00B21B64">
        <w:rPr>
          <w:rFonts w:ascii="Lexend HM" w:hAnsi="Lexend HM"/>
          <w:sz w:val="18"/>
          <w:szCs w:val="18"/>
        </w:rPr>
        <w:t>202</w:t>
      </w:r>
      <w:r w:rsidR="009B6342" w:rsidRPr="00B21B64">
        <w:rPr>
          <w:rFonts w:ascii="Lexend HM" w:hAnsi="Lexend HM"/>
          <w:sz w:val="18"/>
          <w:szCs w:val="18"/>
        </w:rPr>
        <w:t>6</w:t>
      </w:r>
    </w:p>
    <w:p w14:paraId="2C63044C" w14:textId="75C7C358" w:rsidR="1A1122BE" w:rsidRDefault="1A1122BE" w:rsidP="1A1122BE">
      <w:pPr>
        <w:spacing w:line="250" w:lineRule="atLeast"/>
        <w:rPr>
          <w:rFonts w:ascii="Lexend HM" w:hAnsi="Lexend HM"/>
          <w:b/>
          <w:bCs/>
          <w:sz w:val="18"/>
          <w:szCs w:val="18"/>
        </w:rPr>
      </w:pPr>
    </w:p>
    <w:p w14:paraId="0E752587" w14:textId="77777777" w:rsidR="006C21ED" w:rsidRDefault="006C21ED" w:rsidP="1A1122BE">
      <w:pPr>
        <w:spacing w:line="250" w:lineRule="atLeast"/>
        <w:rPr>
          <w:rFonts w:ascii="Lexend HM" w:hAnsi="Lexend HM"/>
          <w:b/>
          <w:bCs/>
          <w:sz w:val="18"/>
          <w:szCs w:val="18"/>
        </w:rPr>
      </w:pPr>
    </w:p>
    <w:p w14:paraId="44EAA77A" w14:textId="77777777" w:rsidR="00A51B93" w:rsidRDefault="00A51B93" w:rsidP="1A1122BE">
      <w:pPr>
        <w:spacing w:line="250" w:lineRule="atLeast"/>
        <w:rPr>
          <w:rFonts w:ascii="Lexend HM" w:hAnsi="Lexend HM"/>
          <w:b/>
          <w:bCs/>
          <w:sz w:val="18"/>
          <w:szCs w:val="18"/>
        </w:rPr>
      </w:pPr>
    </w:p>
    <w:p w14:paraId="5FB9426A" w14:textId="77777777" w:rsidR="006C21ED" w:rsidRDefault="006C21ED" w:rsidP="1A1122BE">
      <w:pPr>
        <w:spacing w:line="250" w:lineRule="atLeast"/>
        <w:rPr>
          <w:rFonts w:ascii="Lexend HM" w:hAnsi="Lexend HM"/>
          <w:b/>
          <w:bCs/>
          <w:sz w:val="18"/>
          <w:szCs w:val="18"/>
        </w:rPr>
      </w:pPr>
    </w:p>
    <w:p w14:paraId="3CCFF182" w14:textId="77777777" w:rsidR="00DE53B6" w:rsidRPr="00B21B64" w:rsidRDefault="00DE53B6" w:rsidP="00DE53B6">
      <w:pPr>
        <w:rPr>
          <w:rFonts w:ascii="Lexend HM" w:hAnsi="Lexend HM"/>
          <w:b/>
          <w:bCs/>
          <w:sz w:val="18"/>
          <w:szCs w:val="18"/>
        </w:rPr>
      </w:pPr>
      <w:r w:rsidRPr="00B21B64">
        <w:rPr>
          <w:rFonts w:ascii="Lexend HM" w:hAnsi="Lexend HM"/>
          <w:b/>
          <w:bCs/>
          <w:sz w:val="18"/>
          <w:szCs w:val="18"/>
        </w:rPr>
        <w:t>Über Heidelberg Materials in Deutschland</w:t>
      </w:r>
    </w:p>
    <w:p w14:paraId="2B5B7576" w14:textId="1070CAD7" w:rsidR="00ED75BB" w:rsidRPr="00B21B64" w:rsidRDefault="00DE53B6" w:rsidP="00DE53B6">
      <w:pPr>
        <w:rPr>
          <w:rFonts w:ascii="Lexend HM" w:hAnsi="Lexend HM"/>
          <w:sz w:val="18"/>
          <w:szCs w:val="18"/>
        </w:rPr>
      </w:pPr>
      <w:r w:rsidRPr="00B21B64">
        <w:rPr>
          <w:rFonts w:ascii="Lexend HM" w:hAnsi="Lexend HM"/>
          <w:sz w:val="18"/>
          <w:szCs w:val="18"/>
        </w:rPr>
        <w:t>Heidelberg Materials ist einer der weltweit größten integrierten Hersteller von Baustoffen und -lösungen. In Deutschland sind wir mit rund 4.000 Mitarbeitenden an 177 Standorten Marktführer bei Zement und Transportbeton und nehmen eine führende Position im Bereich mineralischer Baustoffe ein. Aufbauend auf über 150 Jahren Erfahrung gestalten wir den Fortschritt im Bauwesen aktiv mit. Unsere Produkte und Lösungen werden für den Bau von Häusern, Verkehrswegen, Gewerbe- und Industrieanlagen verwendet. Als Vorreiter auf dem Weg zu Net Zero und einer funktionierenden Kreislaufwirtschaft entwickeln wir CO₂-reduzierte und zirkuläre Baustoffe und erschließen unseren Kunden durch Digitalisierung neue, nachhaltigere Möglichkeiten für die Zukunft.</w:t>
      </w:r>
    </w:p>
    <w:p w14:paraId="626BEAD6" w14:textId="77777777" w:rsidR="00DE53B6" w:rsidRPr="00B21B64" w:rsidRDefault="00DE53B6" w:rsidP="00ED75BB">
      <w:pPr>
        <w:spacing w:line="216" w:lineRule="atLeast"/>
        <w:rPr>
          <w:rFonts w:ascii="Lexend HM" w:hAnsi="Lexend HM" w:cs="Calibri"/>
          <w:b/>
          <w:bCs/>
          <w:color w:val="242424"/>
          <w:sz w:val="18"/>
          <w:szCs w:val="18"/>
        </w:rPr>
      </w:pPr>
    </w:p>
    <w:p w14:paraId="6EB5FCF7" w14:textId="2D7E5411" w:rsidR="00ED75BB" w:rsidRPr="00B21B64" w:rsidRDefault="00636635" w:rsidP="00ED75BB">
      <w:pPr>
        <w:spacing w:line="216" w:lineRule="atLeast"/>
        <w:rPr>
          <w:rFonts w:ascii="Lexend HM" w:hAnsi="Lexend HM"/>
          <w:sz w:val="18"/>
          <w:szCs w:val="18"/>
          <w:lang w:val="en-US"/>
        </w:rPr>
      </w:pPr>
      <w:proofErr w:type="spellStart"/>
      <w:r w:rsidRPr="00B21B64">
        <w:rPr>
          <w:rFonts w:ascii="Lexend HM" w:hAnsi="Lexend HM" w:cs="Calibri"/>
          <w:b/>
          <w:bCs/>
          <w:color w:val="242424"/>
          <w:sz w:val="18"/>
          <w:szCs w:val="18"/>
          <w:lang w:val="en-US"/>
        </w:rPr>
        <w:t>K</w:t>
      </w:r>
      <w:r w:rsidR="00ED75BB" w:rsidRPr="00B21B64">
        <w:rPr>
          <w:rFonts w:ascii="Lexend HM" w:hAnsi="Lexend HM" w:cs="Calibri"/>
          <w:b/>
          <w:bCs/>
          <w:color w:val="242424"/>
          <w:sz w:val="18"/>
          <w:szCs w:val="18"/>
          <w:lang w:val="en-US"/>
        </w:rPr>
        <w:t>onta</w:t>
      </w:r>
      <w:r w:rsidRPr="00B21B64">
        <w:rPr>
          <w:rFonts w:ascii="Lexend HM" w:hAnsi="Lexend HM" w:cs="Calibri"/>
          <w:b/>
          <w:bCs/>
          <w:color w:val="242424"/>
          <w:sz w:val="18"/>
          <w:szCs w:val="18"/>
          <w:lang w:val="en-US"/>
        </w:rPr>
        <w:t>k</w:t>
      </w:r>
      <w:r w:rsidR="00ED75BB" w:rsidRPr="00B21B64">
        <w:rPr>
          <w:rFonts w:ascii="Lexend HM" w:hAnsi="Lexend HM" w:cs="Calibri"/>
          <w:b/>
          <w:bCs/>
          <w:color w:val="242424"/>
          <w:sz w:val="18"/>
          <w:szCs w:val="18"/>
          <w:lang w:val="en-US"/>
        </w:rPr>
        <w:t>t</w:t>
      </w:r>
      <w:proofErr w:type="spellEnd"/>
    </w:p>
    <w:p w14:paraId="4F9BBA43" w14:textId="22549492" w:rsidR="00F7615F" w:rsidRPr="00B21B64" w:rsidRDefault="008D6CE0" w:rsidP="00F7615F">
      <w:pPr>
        <w:pStyle w:val="paragraph"/>
        <w:spacing w:before="0" w:beforeAutospacing="0" w:after="0" w:afterAutospacing="0"/>
        <w:textAlignment w:val="baseline"/>
        <w:rPr>
          <w:rFonts w:ascii="Lexend HM" w:hAnsi="Lexend HM" w:cs="Segoe UI"/>
          <w:sz w:val="18"/>
          <w:szCs w:val="18"/>
          <w:lang w:val="en-US"/>
        </w:rPr>
      </w:pPr>
      <w:r w:rsidRPr="00B21B64">
        <w:rPr>
          <w:rStyle w:val="normaltextrun"/>
          <w:rFonts w:ascii="Lexend HM" w:hAnsi="Lexend HM" w:cs="Calibri"/>
          <w:sz w:val="18"/>
          <w:szCs w:val="18"/>
          <w:lang w:val="en-US"/>
        </w:rPr>
        <w:t>Kevin Ballon</w:t>
      </w:r>
    </w:p>
    <w:p w14:paraId="244571AF" w14:textId="62450C2D" w:rsidR="00F7615F" w:rsidRPr="00B21B64" w:rsidRDefault="008D6CE0" w:rsidP="00F7615F">
      <w:pPr>
        <w:pStyle w:val="paragraph"/>
        <w:spacing w:before="0" w:beforeAutospacing="0" w:after="0" w:afterAutospacing="0"/>
        <w:textAlignment w:val="baseline"/>
        <w:rPr>
          <w:rFonts w:ascii="Lexend HM" w:hAnsi="Lexend HM" w:cs="Segoe UI"/>
          <w:sz w:val="18"/>
          <w:szCs w:val="18"/>
          <w:lang w:val="en-US"/>
        </w:rPr>
      </w:pPr>
      <w:r w:rsidRPr="00B21B64">
        <w:rPr>
          <w:rStyle w:val="normaltextrun"/>
          <w:rFonts w:ascii="Lexend HM" w:hAnsi="Lexend HM" w:cs="Calibri"/>
          <w:sz w:val="18"/>
          <w:szCs w:val="18"/>
          <w:lang w:val="en-US"/>
        </w:rPr>
        <w:t>Content Marketing &amp; Communication Manager</w:t>
      </w:r>
    </w:p>
    <w:p w14:paraId="17271C25" w14:textId="77777777" w:rsidR="00F7615F" w:rsidRPr="00B21B64" w:rsidRDefault="00F7615F" w:rsidP="00F7615F">
      <w:pPr>
        <w:pStyle w:val="paragraph"/>
        <w:spacing w:before="0" w:beforeAutospacing="0" w:after="0" w:afterAutospacing="0"/>
        <w:textAlignment w:val="baseline"/>
        <w:rPr>
          <w:rFonts w:ascii="Lexend HM" w:hAnsi="Lexend HM" w:cs="Segoe UI"/>
          <w:sz w:val="18"/>
          <w:szCs w:val="18"/>
        </w:rPr>
      </w:pPr>
      <w:r w:rsidRPr="00B21B64">
        <w:rPr>
          <w:rStyle w:val="normaltextrun"/>
          <w:rFonts w:ascii="Lexend HM" w:hAnsi="Lexend HM" w:cs="Calibri"/>
          <w:sz w:val="18"/>
          <w:szCs w:val="18"/>
        </w:rPr>
        <w:t>Marketing &amp; Kommunikation Deutschland</w:t>
      </w:r>
      <w:r w:rsidRPr="00B21B64">
        <w:rPr>
          <w:rStyle w:val="eop"/>
          <w:rFonts w:ascii="Lexend HM" w:hAnsi="Lexend HM" w:cs="Calibri"/>
          <w:sz w:val="18"/>
          <w:szCs w:val="18"/>
        </w:rPr>
        <w:t> </w:t>
      </w:r>
    </w:p>
    <w:p w14:paraId="632B09BC" w14:textId="0BD2B274" w:rsidR="009448CC" w:rsidRPr="00B21B64" w:rsidRDefault="00660A63" w:rsidP="00660A63">
      <w:pPr>
        <w:pStyle w:val="paragraph"/>
        <w:spacing w:before="0" w:beforeAutospacing="0" w:after="0" w:afterAutospacing="0"/>
        <w:textAlignment w:val="baseline"/>
        <w:rPr>
          <w:rFonts w:ascii="Lexend HM" w:hAnsi="Lexend HM" w:cs="Segoe UI"/>
          <w:sz w:val="18"/>
          <w:szCs w:val="18"/>
        </w:rPr>
      </w:pPr>
      <w:hyperlink r:id="rId13" w:history="1">
        <w:r w:rsidRPr="00B21B64">
          <w:rPr>
            <w:rStyle w:val="Hyperlink"/>
            <w:rFonts w:ascii="Lexend HM" w:hAnsi="Lexend HM"/>
            <w:sz w:val="18"/>
            <w:szCs w:val="18"/>
          </w:rPr>
          <w:t>kevin.ballon@heidelbergmaterials.com</w:t>
        </w:r>
      </w:hyperlink>
      <w:r w:rsidRPr="00B21B64">
        <w:rPr>
          <w:rFonts w:ascii="Lexend HM" w:hAnsi="Lexend HM"/>
          <w:sz w:val="18"/>
          <w:szCs w:val="18"/>
        </w:rPr>
        <w:t xml:space="preserve"> </w:t>
      </w:r>
    </w:p>
    <w:sectPr w:rsidR="009448CC" w:rsidRPr="00B21B64" w:rsidSect="00CC59A7">
      <w:headerReference w:type="default" r:id="rId14"/>
      <w:footerReference w:type="default" r:id="rId15"/>
      <w:type w:val="continuous"/>
      <w:pgSz w:w="11906" w:h="16838" w:code="9"/>
      <w:pgMar w:top="3629" w:right="1361" w:bottom="1304" w:left="1361" w:header="1247"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51E74" w14:textId="77777777" w:rsidR="00E47152" w:rsidRDefault="00E47152">
      <w:r>
        <w:separator/>
      </w:r>
    </w:p>
  </w:endnote>
  <w:endnote w:type="continuationSeparator" w:id="0">
    <w:p w14:paraId="59542B7C" w14:textId="77777777" w:rsidR="00E47152" w:rsidRDefault="00E47152">
      <w:r>
        <w:continuationSeparator/>
      </w:r>
    </w:p>
  </w:endnote>
  <w:endnote w:type="continuationNotice" w:id="1">
    <w:p w14:paraId="7AD6D9BD" w14:textId="77777777" w:rsidR="00E47152" w:rsidRDefault="00E471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eiryo">
    <w:altName w:val="メイリオ"/>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Lexend HM">
    <w:altName w:val="Calibri"/>
    <w:charset w:val="00"/>
    <w:family w:val="auto"/>
    <w:pitch w:val="variable"/>
    <w:sig w:usb0="A00000FF" w:usb1="4000205B" w:usb2="00000000" w:usb3="00000000" w:csb0="00000193" w:csb1="00000000"/>
  </w:font>
  <w:font w:name="Lexend Exa HM Xlight">
    <w:charset w:val="00"/>
    <w:family w:val="auto"/>
    <w:pitch w:val="variable"/>
    <w:sig w:usb0="A00000FF" w:usb1="4000205B" w:usb2="00000000" w:usb3="00000000" w:csb0="00000193" w:csb1="00000000"/>
  </w:font>
  <w:font w:name="Lexend Exa HM">
    <w:altName w:val="Calibri"/>
    <w:panose1 w:val="00000000000000000000"/>
    <w:charset w:val="00"/>
    <w:family w:val="modern"/>
    <w:notTrueType/>
    <w:pitch w:val="variable"/>
    <w:sig w:usb0="2000000F"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1E54" w14:textId="65692F79" w:rsidR="005E1D6B" w:rsidRPr="005E1D6B" w:rsidRDefault="00537CC9" w:rsidP="00537CC9">
    <w:pPr>
      <w:tabs>
        <w:tab w:val="left" w:pos="2010"/>
        <w:tab w:val="center" w:pos="4536"/>
        <w:tab w:val="right" w:pos="9072"/>
        <w:tab w:val="right" w:pos="9184"/>
      </w:tabs>
      <w:spacing w:after="250"/>
      <w:rPr>
        <w:sz w:val="18"/>
        <w:szCs w:val="18"/>
      </w:rPr>
    </w:pPr>
    <w:r>
      <w:rPr>
        <w:sz w:val="18"/>
        <w:szCs w:val="18"/>
      </w:rPr>
      <w:tab/>
    </w:r>
    <w:r>
      <w:rPr>
        <w:sz w:val="18"/>
        <w:szCs w:val="18"/>
      </w:rPr>
      <w:tab/>
    </w:r>
    <w:r w:rsidR="005E1D6B" w:rsidRPr="005E1D6B">
      <w:rPr>
        <w:sz w:val="18"/>
        <w:szCs w:val="18"/>
      </w:rPr>
      <w:fldChar w:fldCharType="begin"/>
    </w:r>
    <w:r w:rsidR="005E1D6B" w:rsidRPr="005E1D6B">
      <w:rPr>
        <w:sz w:val="18"/>
        <w:szCs w:val="18"/>
      </w:rPr>
      <w:instrText xml:space="preserve"> PAGE   \* MERGEFORMAT </w:instrText>
    </w:r>
    <w:r w:rsidR="005E1D6B" w:rsidRPr="005E1D6B">
      <w:rPr>
        <w:sz w:val="18"/>
        <w:szCs w:val="18"/>
      </w:rPr>
      <w:fldChar w:fldCharType="separate"/>
    </w:r>
    <w:r w:rsidR="007922FE">
      <w:rPr>
        <w:noProof/>
        <w:sz w:val="18"/>
        <w:szCs w:val="18"/>
      </w:rPr>
      <w:t>2</w:t>
    </w:r>
    <w:r w:rsidR="005E1D6B" w:rsidRPr="005E1D6B">
      <w:rPr>
        <w:sz w:val="18"/>
        <w:szCs w:val="18"/>
      </w:rPr>
      <w:fldChar w:fldCharType="end"/>
    </w:r>
    <w:r w:rsidR="005E1D6B" w:rsidRPr="005E1D6B">
      <w:rPr>
        <w:sz w:val="18"/>
        <w:szCs w:val="18"/>
      </w:rPr>
      <w:t>/</w:t>
    </w:r>
    <w:r w:rsidR="005E1D6B" w:rsidRPr="005E1D6B">
      <w:rPr>
        <w:noProof/>
        <w:sz w:val="18"/>
        <w:szCs w:val="18"/>
      </w:rPr>
      <w:fldChar w:fldCharType="begin"/>
    </w:r>
    <w:r w:rsidR="005E1D6B" w:rsidRPr="005E1D6B">
      <w:rPr>
        <w:noProof/>
        <w:sz w:val="18"/>
        <w:szCs w:val="18"/>
      </w:rPr>
      <w:instrText xml:space="preserve"> NUMPAGES   \* MERGEFORMAT </w:instrText>
    </w:r>
    <w:r w:rsidR="005E1D6B" w:rsidRPr="005E1D6B">
      <w:rPr>
        <w:noProof/>
        <w:sz w:val="18"/>
        <w:szCs w:val="18"/>
      </w:rPr>
      <w:fldChar w:fldCharType="separate"/>
    </w:r>
    <w:r w:rsidR="00BB6E45">
      <w:rPr>
        <w:noProof/>
        <w:sz w:val="18"/>
        <w:szCs w:val="18"/>
      </w:rPr>
      <w:t>1</w:t>
    </w:r>
    <w:r w:rsidR="005E1D6B" w:rsidRPr="005E1D6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E5D3E" w14:textId="77777777" w:rsidR="00E47152" w:rsidRDefault="00E47152">
      <w:r>
        <w:separator/>
      </w:r>
    </w:p>
  </w:footnote>
  <w:footnote w:type="continuationSeparator" w:id="0">
    <w:p w14:paraId="0A7B57C3" w14:textId="77777777" w:rsidR="00E47152" w:rsidRDefault="00E47152">
      <w:r>
        <w:continuationSeparator/>
      </w:r>
    </w:p>
  </w:footnote>
  <w:footnote w:type="continuationNotice" w:id="1">
    <w:p w14:paraId="64E4064E" w14:textId="77777777" w:rsidR="00E47152" w:rsidRDefault="00E471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881D" w14:textId="45218AF4" w:rsidR="00F31979" w:rsidRPr="00F31979" w:rsidRDefault="00F936CE" w:rsidP="00F31979">
    <w:pPr>
      <w:pStyle w:val="Header"/>
      <w:spacing w:after="900"/>
      <w:rPr>
        <w:color w:val="FFFFFF" w:themeColor="background1"/>
      </w:rPr>
    </w:pPr>
    <w:r w:rsidRPr="00543D7C">
      <w:rPr>
        <w:rFonts w:cs="Calibri"/>
        <w:b/>
        <w:bCs/>
        <w:noProof/>
        <w:sz w:val="36"/>
        <w:szCs w:val="36"/>
      </w:rPr>
      <mc:AlternateContent>
        <mc:Choice Requires="wps">
          <w:drawing>
            <wp:anchor distT="0" distB="0" distL="114300" distR="114300" simplePos="0" relativeHeight="251658242" behindDoc="0" locked="0" layoutInCell="1" allowOverlap="1" wp14:anchorId="32DC8B0F" wp14:editId="1B49ED19">
              <wp:simplePos x="0" y="0"/>
              <wp:positionH relativeFrom="margin">
                <wp:posOffset>2117090</wp:posOffset>
              </wp:positionH>
              <wp:positionV relativeFrom="paragraph">
                <wp:posOffset>74930</wp:posOffset>
              </wp:positionV>
              <wp:extent cx="3952875" cy="676275"/>
              <wp:effectExtent l="0" t="0" r="0" b="0"/>
              <wp:wrapNone/>
              <wp:docPr id="7" name="Text Box 7"/>
              <wp:cNvGraphicFramePr/>
              <a:graphic xmlns:a="http://schemas.openxmlformats.org/drawingml/2006/main">
                <a:graphicData uri="http://schemas.microsoft.com/office/word/2010/wordprocessingShape">
                  <wps:wsp>
                    <wps:cNvSpPr txBox="1"/>
                    <wps:spPr>
                      <a:xfrm>
                        <a:off x="0" y="0"/>
                        <a:ext cx="3952875" cy="676275"/>
                      </a:xfrm>
                      <a:prstGeom prst="rect">
                        <a:avLst/>
                      </a:prstGeom>
                      <a:noFill/>
                      <a:extLst>
                        <a:ext uri="{909E8E84-426E-40DD-AFC4-6F175D3DCCD1}">
                          <a14:hiddenFill xmlns:a14="http://schemas.microsoft.com/office/drawing/2010/main">
                            <a:solidFill>
                              <a:srgbClr val="FFFFFF"/>
                            </a:solidFill>
                          </a14:hiddenFill>
                        </a:ext>
                      </a:extLst>
                    </wps:spPr>
                    <wps:txbx>
                      <w:txbxContent>
                        <w:p w14:paraId="10EF3DC6" w14:textId="77777777" w:rsidR="00F936CE" w:rsidRPr="00F936CE" w:rsidRDefault="00F936CE" w:rsidP="00F936CE">
                          <w:pPr>
                            <w:pStyle w:val="ListParagraph"/>
                            <w:spacing w:line="240" w:lineRule="auto"/>
                            <w:jc w:val="right"/>
                            <w:rPr>
                              <w:rFonts w:ascii="Lexend Exa HM Xlight" w:hAnsi="Lexend Exa HM Xlight" w:cstheme="minorBidi"/>
                              <w:b/>
                              <w:bCs/>
                              <w:color w:val="FFFFFF"/>
                              <w:kern w:val="24"/>
                              <w:sz w:val="32"/>
                              <w:szCs w:val="32"/>
                              <w:lang w:val="en-US"/>
                            </w:rPr>
                          </w:pPr>
                          <w:proofErr w:type="spellStart"/>
                          <w:r w:rsidRPr="00F936CE">
                            <w:rPr>
                              <w:rFonts w:ascii="Lexend Exa HM Xlight" w:hAnsi="Lexend Exa HM Xlight" w:cstheme="minorBidi"/>
                              <w:b/>
                              <w:color w:val="FFFFFF"/>
                              <w:kern w:val="24"/>
                              <w:sz w:val="32"/>
                              <w:szCs w:val="32"/>
                              <w:lang w:val="en-US"/>
                            </w:rPr>
                            <w:t>Fachpressemitteilung</w:t>
                          </w:r>
                          <w:proofErr w:type="spellEnd"/>
                          <w:r w:rsidRPr="00F936CE">
                            <w:rPr>
                              <w:rFonts w:ascii="Lexend Exa HM Xlight" w:hAnsi="Lexend Exa HM Xlight" w:cstheme="minorBidi"/>
                              <w:b/>
                              <w:color w:val="FFFFFF"/>
                              <w:kern w:val="24"/>
                              <w:sz w:val="32"/>
                              <w:szCs w:val="32"/>
                              <w:lang w:val="en-US"/>
                            </w:rPr>
                            <w:br/>
                            <w:t>Deutschland</w:t>
                          </w:r>
                        </w:p>
                      </w:txbxContent>
                    </wps:txbx>
                    <wps:bodyPr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2DC8B0F" id="_x0000_t202" coordsize="21600,21600" o:spt="202" path="m,l,21600r21600,l21600,xe">
              <v:stroke joinstyle="miter"/>
              <v:path gradientshapeok="t" o:connecttype="rect"/>
            </v:shapetype>
            <v:shape id="Text Box 7" o:spid="_x0000_s1026" type="#_x0000_t202" style="position:absolute;margin-left:166.7pt;margin-top:5.9pt;width:311.25pt;height:53.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" filled="f" stroked="f">
              <v:textbox inset="0,0,0,0">
                <w:txbxContent>
                  <w:p w14:paraId="10EF3DC6" w14:textId="77777777" w:rsidR="00F936CE" w:rsidRPr="00F936CE" w:rsidRDefault="00F936CE" w:rsidP="00F936CE">
                    <w:pPr>
                      <w:pStyle w:val="ListParagraph"/>
                      <w:spacing w:line="240" w:lineRule="auto"/>
                      <w:jc w:val="right"/>
                      <w:rPr>
                        <w:rFonts w:ascii="Lexend Exa HM Xlight" w:hAnsi="Lexend Exa HM Xlight" w:cstheme="minorBidi"/>
                        <w:b/>
                        <w:bCs/>
                        <w:color w:val="FFFFFF"/>
                        <w:kern w:val="24"/>
                        <w:sz w:val="32"/>
                        <w:szCs w:val="32"/>
                        <w:lang w:val="en-US"/>
                      </w:rPr>
                    </w:pPr>
                    <w:proofErr w:type="spellStart"/>
                    <w:r w:rsidRPr="00F936CE">
                      <w:rPr>
                        <w:rFonts w:ascii="Lexend Exa HM Xlight" w:hAnsi="Lexend Exa HM Xlight" w:cstheme="minorBidi"/>
                        <w:b/>
                        <w:color w:val="FFFFFF"/>
                        <w:kern w:val="24"/>
                        <w:sz w:val="32"/>
                        <w:szCs w:val="32"/>
                        <w:lang w:val="en-US"/>
                      </w:rPr>
                      <w:t>Fachpressemitteilung</w:t>
                    </w:r>
                    <w:proofErr w:type="spellEnd"/>
                    <w:r w:rsidRPr="00F936CE">
                      <w:rPr>
                        <w:rFonts w:ascii="Lexend Exa HM Xlight" w:hAnsi="Lexend Exa HM Xlight" w:cstheme="minorBidi"/>
                        <w:b/>
                        <w:color w:val="FFFFFF"/>
                        <w:kern w:val="24"/>
                        <w:sz w:val="32"/>
                        <w:szCs w:val="32"/>
                        <w:lang w:val="en-US"/>
                      </w:rPr>
                      <w:br/>
                      <w:t>Deutschland</w:t>
                    </w:r>
                  </w:p>
                </w:txbxContent>
              </v:textbox>
              <w10:wrap anchorx="margin"/>
            </v:shape>
          </w:pict>
        </mc:Fallback>
      </mc:AlternateContent>
    </w:r>
    <w:r w:rsidRPr="00551F8C">
      <w:rPr>
        <w:iCs/>
        <w:noProof/>
        <w:sz w:val="20"/>
        <w:szCs w:val="20"/>
      </w:rPr>
      <w:drawing>
        <wp:anchor distT="0" distB="0" distL="114300" distR="114300" simplePos="0" relativeHeight="251658241" behindDoc="0" locked="0" layoutInCell="1" allowOverlap="1" wp14:anchorId="414D8BA8" wp14:editId="75800BD4">
          <wp:simplePos x="0" y="0"/>
          <wp:positionH relativeFrom="margin">
            <wp:posOffset>0</wp:posOffset>
          </wp:positionH>
          <wp:positionV relativeFrom="page">
            <wp:posOffset>835025</wp:posOffset>
          </wp:positionV>
          <wp:extent cx="2004060" cy="575945"/>
          <wp:effectExtent l="0" t="0" r="0" b="0"/>
          <wp:wrapSquare wrapText="bothSides"/>
          <wp:docPr id="9" name="Picture 9"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4060" cy="575945"/>
                  </a:xfrm>
                  <a:prstGeom prst="rect">
                    <a:avLst/>
                  </a:prstGeom>
                </pic:spPr>
              </pic:pic>
            </a:graphicData>
          </a:graphic>
          <wp14:sizeRelH relativeFrom="margin">
            <wp14:pctWidth>0</wp14:pctWidth>
          </wp14:sizeRelH>
          <wp14:sizeRelV relativeFrom="margin">
            <wp14:pctHeight>0</wp14:pctHeight>
          </wp14:sizeRelV>
        </wp:anchor>
      </w:drawing>
    </w:r>
    <w:r w:rsidR="00B15F76" w:rsidRPr="00B15F76">
      <w:rPr>
        <w:noProof/>
        <w:color w:val="FFFFFF" w:themeColor="background1"/>
      </w:rPr>
      <w:drawing>
        <wp:inline distT="0" distB="0" distL="0" distR="0" wp14:anchorId="2607986D" wp14:editId="1F632071">
          <wp:extent cx="3429479" cy="323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429479" cy="323895"/>
                  </a:xfrm>
                  <a:prstGeom prst="rect">
                    <a:avLst/>
                  </a:prstGeom>
                </pic:spPr>
              </pic:pic>
            </a:graphicData>
          </a:graphic>
        </wp:inline>
      </w:drawing>
    </w:r>
    <w:r w:rsidR="0090371F">
      <w:rPr>
        <w:noProof/>
      </w:rPr>
      <mc:AlternateContent>
        <mc:Choice Requires="wps">
          <w:drawing>
            <wp:anchor distT="0" distB="0" distL="114300" distR="114300" simplePos="0" relativeHeight="251658240" behindDoc="0" locked="0" layoutInCell="1" allowOverlap="1" wp14:anchorId="581005EC" wp14:editId="79C01D66">
              <wp:simplePos x="0" y="0"/>
              <wp:positionH relativeFrom="column">
                <wp:posOffset>-384175</wp:posOffset>
              </wp:positionH>
              <wp:positionV relativeFrom="paragraph">
                <wp:posOffset>-344805</wp:posOffset>
              </wp:positionV>
              <wp:extent cx="6655435" cy="1417955"/>
              <wp:effectExtent l="0" t="0" r="12065" b="10795"/>
              <wp:wrapNone/>
              <wp:docPr id="5" name="Rectangle: Single Corner Rounded 5"/>
              <wp:cNvGraphicFramePr/>
              <a:graphic xmlns:a="http://schemas.openxmlformats.org/drawingml/2006/main">
                <a:graphicData uri="http://schemas.microsoft.com/office/word/2010/wordprocessingShape">
                  <wps:wsp>
                    <wps:cNvSpPr/>
                    <wps:spPr>
                      <a:xfrm flipV="1">
                        <a:off x="0" y="0"/>
                        <a:ext cx="6655435" cy="1417955"/>
                      </a:xfrm>
                      <a:prstGeom prst="round1Rect">
                        <a:avLst>
                          <a:gd name="adj" fmla="val 32103"/>
                        </a:avLst>
                      </a:prstGeom>
                      <a:solidFill>
                        <a:srgbClr val="004E2B"/>
                      </a:solidFill>
                    </wps:spPr>
                    <wps:style>
                      <a:lnRef idx="2">
                        <a:schemeClr val="accent1">
                          <a:shade val="50000"/>
                        </a:schemeClr>
                      </a:lnRef>
                      <a:fillRef idx="1">
                        <a:schemeClr val="accent1"/>
                      </a:fillRef>
                      <a:effectRef idx="0">
                        <a:schemeClr val="accent1"/>
                      </a:effectRef>
                      <a:fontRef idx="minor">
                        <a:schemeClr val="lt1"/>
                      </a:fontRef>
                    </wps:style>
                    <wps:txbx>
                      <w:txbxContent>
                        <w:p w14:paraId="5A34DD1F" w14:textId="77777777" w:rsidR="00CD0BE6" w:rsidRPr="00CD0BE6" w:rsidRDefault="00CD0BE6" w:rsidP="00CD0BE6">
                          <w:pPr>
                            <w:jc w:val="center"/>
                            <w:rPr>
                              <w:rFonts w:ascii="Lexend Exa HM" w:hAnsi="Lexend Exa HM"/>
                              <w:sz w:val="42"/>
                              <w:szCs w:val="4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1005EC" id="Rectangle: Single Corner Rounded 5" o:spid="_x0000_s1027" style="position:absolute;margin-left:-30.25pt;margin-top:-27.15pt;width:524.05pt;height:111.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655435,141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" adj="-11796480,,5400" path="m,l6200229,v251403,,455206,203803,455206,455206l6655435,1417955,,1417955,,xe" fillcolor="#004e2b" strokecolor="#1f3763 [1604]" strokeweight="1pt">
              <v:stroke joinstyle="miter"/>
              <v:formulas/>
              <v:path arrowok="t" o:connecttype="custom" o:connectlocs="0,0;6200229,0;6655435,455206;6655435,1417955;0,1417955;0,0" o:connectangles="0,0,0,0,0,0" textboxrect="0,0,6655435,1417955"/>
              <v:textbox>
                <w:txbxContent>
                  <w:p w14:paraId="5A34DD1F" w14:textId="77777777" w:rsidR="00CD0BE6" w:rsidRPr="00CD0BE6" w:rsidRDefault="00CD0BE6" w:rsidP="00CD0BE6">
                    <w:pPr>
                      <w:jc w:val="center"/>
                      <w:rPr>
                        <w:rFonts w:ascii="Lexend Exa HM" w:hAnsi="Lexend Exa HM"/>
                        <w:sz w:val="42"/>
                        <w:szCs w:val="42"/>
                      </w:rPr>
                    </w:pP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RPVnd9r7ebCxT3" int2:id="FzwtD3m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14D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F005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72BA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0EEF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0E77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4601A"/>
    <w:lvl w:ilvl="0">
      <w:start w:val="1"/>
      <w:numFmt w:val="bullet"/>
      <w:pStyle w:val="ListBullet4"/>
      <w:lvlText w:val="-"/>
      <w:lvlJc w:val="left"/>
      <w:pPr>
        <w:tabs>
          <w:tab w:val="num" w:pos="1132"/>
        </w:tabs>
        <w:ind w:left="1132" w:hanging="283"/>
      </w:pPr>
      <w:rPr>
        <w:rFonts w:ascii="Arial" w:hAnsi="Arial" w:hint="default"/>
      </w:rPr>
    </w:lvl>
  </w:abstractNum>
  <w:abstractNum w:abstractNumId="6" w15:restartNumberingAfterBreak="0">
    <w:nsid w:val="FFFFFF82"/>
    <w:multiLevelType w:val="singleLevel"/>
    <w:tmpl w:val="BF629EA2"/>
    <w:lvl w:ilvl="0">
      <w:start w:val="1"/>
      <w:numFmt w:val="bullet"/>
      <w:pStyle w:val="ListBullet3"/>
      <w:lvlText w:val=""/>
      <w:lvlJc w:val="left"/>
      <w:pPr>
        <w:tabs>
          <w:tab w:val="num" w:pos="850"/>
        </w:tabs>
        <w:ind w:left="850" w:hanging="284"/>
      </w:pPr>
      <w:rPr>
        <w:rFonts w:ascii="Wingdings" w:hAnsi="Wingdings" w:hint="default"/>
      </w:rPr>
    </w:lvl>
  </w:abstractNum>
  <w:abstractNum w:abstractNumId="7" w15:restartNumberingAfterBreak="0">
    <w:nsid w:val="FFFFFF83"/>
    <w:multiLevelType w:val="singleLevel"/>
    <w:tmpl w:val="945631B0"/>
    <w:lvl w:ilvl="0">
      <w:start w:val="1"/>
      <w:numFmt w:val="bullet"/>
      <w:pStyle w:val="ListBullet2"/>
      <w:lvlText w:val="-"/>
      <w:lvlJc w:val="left"/>
      <w:pPr>
        <w:tabs>
          <w:tab w:val="num" w:pos="566"/>
        </w:tabs>
        <w:ind w:left="566" w:hanging="283"/>
      </w:pPr>
      <w:rPr>
        <w:rFonts w:ascii="Arial" w:hAnsi="Arial" w:hint="default"/>
      </w:rPr>
    </w:lvl>
  </w:abstractNum>
  <w:abstractNum w:abstractNumId="8" w15:restartNumberingAfterBreak="0">
    <w:nsid w:val="FFFFFF88"/>
    <w:multiLevelType w:val="singleLevel"/>
    <w:tmpl w:val="06902C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3701A46"/>
    <w:lvl w:ilvl="0">
      <w:start w:val="1"/>
      <w:numFmt w:val="bullet"/>
      <w:pStyle w:val="ListBullet"/>
      <w:lvlText w:val=""/>
      <w:lvlJc w:val="left"/>
      <w:pPr>
        <w:tabs>
          <w:tab w:val="num" w:pos="284"/>
        </w:tabs>
        <w:ind w:left="284" w:hanging="284"/>
      </w:pPr>
      <w:rPr>
        <w:rFonts w:ascii="Wingdings" w:hAnsi="Wingdings" w:hint="default"/>
      </w:rPr>
    </w:lvl>
  </w:abstractNum>
  <w:abstractNum w:abstractNumId="10" w15:restartNumberingAfterBreak="0">
    <w:nsid w:val="10554D62"/>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7E55D36"/>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AC0DF0"/>
    <w:multiLevelType w:val="hybridMultilevel"/>
    <w:tmpl w:val="A20AEAA2"/>
    <w:lvl w:ilvl="0" w:tplc="E620ECA8">
      <w:start w:val="1"/>
      <w:numFmt w:val="decimal"/>
      <w:lvlText w:val="%1."/>
      <w:lvlJc w:val="left"/>
      <w:pPr>
        <w:tabs>
          <w:tab w:val="num" w:pos="720"/>
        </w:tabs>
        <w:ind w:left="720" w:hanging="360"/>
      </w:pPr>
    </w:lvl>
    <w:lvl w:ilvl="1" w:tplc="6E088EE0" w:tentative="1">
      <w:start w:val="1"/>
      <w:numFmt w:val="decimal"/>
      <w:lvlText w:val="%2."/>
      <w:lvlJc w:val="left"/>
      <w:pPr>
        <w:tabs>
          <w:tab w:val="num" w:pos="1440"/>
        </w:tabs>
        <w:ind w:left="1440" w:hanging="360"/>
      </w:pPr>
    </w:lvl>
    <w:lvl w:ilvl="2" w:tplc="93EAE4F2" w:tentative="1">
      <w:start w:val="1"/>
      <w:numFmt w:val="decimal"/>
      <w:lvlText w:val="%3."/>
      <w:lvlJc w:val="left"/>
      <w:pPr>
        <w:tabs>
          <w:tab w:val="num" w:pos="2160"/>
        </w:tabs>
        <w:ind w:left="2160" w:hanging="360"/>
      </w:pPr>
    </w:lvl>
    <w:lvl w:ilvl="3" w:tplc="D5B62DB4" w:tentative="1">
      <w:start w:val="1"/>
      <w:numFmt w:val="decimal"/>
      <w:lvlText w:val="%4."/>
      <w:lvlJc w:val="left"/>
      <w:pPr>
        <w:tabs>
          <w:tab w:val="num" w:pos="2880"/>
        </w:tabs>
        <w:ind w:left="2880" w:hanging="360"/>
      </w:pPr>
    </w:lvl>
    <w:lvl w:ilvl="4" w:tplc="CAD256C2" w:tentative="1">
      <w:start w:val="1"/>
      <w:numFmt w:val="decimal"/>
      <w:lvlText w:val="%5."/>
      <w:lvlJc w:val="left"/>
      <w:pPr>
        <w:tabs>
          <w:tab w:val="num" w:pos="3600"/>
        </w:tabs>
        <w:ind w:left="3600" w:hanging="360"/>
      </w:pPr>
    </w:lvl>
    <w:lvl w:ilvl="5" w:tplc="C638E996" w:tentative="1">
      <w:start w:val="1"/>
      <w:numFmt w:val="decimal"/>
      <w:lvlText w:val="%6."/>
      <w:lvlJc w:val="left"/>
      <w:pPr>
        <w:tabs>
          <w:tab w:val="num" w:pos="4320"/>
        </w:tabs>
        <w:ind w:left="4320" w:hanging="360"/>
      </w:pPr>
    </w:lvl>
    <w:lvl w:ilvl="6" w:tplc="D98445B2" w:tentative="1">
      <w:start w:val="1"/>
      <w:numFmt w:val="decimal"/>
      <w:lvlText w:val="%7."/>
      <w:lvlJc w:val="left"/>
      <w:pPr>
        <w:tabs>
          <w:tab w:val="num" w:pos="5040"/>
        </w:tabs>
        <w:ind w:left="5040" w:hanging="360"/>
      </w:pPr>
    </w:lvl>
    <w:lvl w:ilvl="7" w:tplc="3712FE02" w:tentative="1">
      <w:start w:val="1"/>
      <w:numFmt w:val="decimal"/>
      <w:lvlText w:val="%8."/>
      <w:lvlJc w:val="left"/>
      <w:pPr>
        <w:tabs>
          <w:tab w:val="num" w:pos="5760"/>
        </w:tabs>
        <w:ind w:left="5760" w:hanging="360"/>
      </w:pPr>
    </w:lvl>
    <w:lvl w:ilvl="8" w:tplc="41466718" w:tentative="1">
      <w:start w:val="1"/>
      <w:numFmt w:val="decimal"/>
      <w:lvlText w:val="%9."/>
      <w:lvlJc w:val="left"/>
      <w:pPr>
        <w:tabs>
          <w:tab w:val="num" w:pos="6480"/>
        </w:tabs>
        <w:ind w:left="6480" w:hanging="360"/>
      </w:pPr>
    </w:lvl>
  </w:abstractNum>
  <w:abstractNum w:abstractNumId="13" w15:restartNumberingAfterBreak="0">
    <w:nsid w:val="605E4197"/>
    <w:multiLevelType w:val="hybridMultilevel"/>
    <w:tmpl w:val="E196D7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7C7784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9765041">
    <w:abstractNumId w:val="9"/>
  </w:num>
  <w:num w:numId="2" w16cid:durableId="1509295601">
    <w:abstractNumId w:val="7"/>
  </w:num>
  <w:num w:numId="3" w16cid:durableId="879051265">
    <w:abstractNumId w:val="6"/>
  </w:num>
  <w:num w:numId="4" w16cid:durableId="1145926357">
    <w:abstractNumId w:val="5"/>
  </w:num>
  <w:num w:numId="5" w16cid:durableId="1347632355">
    <w:abstractNumId w:val="4"/>
  </w:num>
  <w:num w:numId="6" w16cid:durableId="134223777">
    <w:abstractNumId w:val="8"/>
  </w:num>
  <w:num w:numId="7" w16cid:durableId="1725837212">
    <w:abstractNumId w:val="3"/>
  </w:num>
  <w:num w:numId="8" w16cid:durableId="493031258">
    <w:abstractNumId w:val="2"/>
  </w:num>
  <w:num w:numId="9" w16cid:durableId="282883961">
    <w:abstractNumId w:val="1"/>
  </w:num>
  <w:num w:numId="10" w16cid:durableId="1915166908">
    <w:abstractNumId w:val="0"/>
  </w:num>
  <w:num w:numId="11" w16cid:durableId="662440408">
    <w:abstractNumId w:val="14"/>
  </w:num>
  <w:num w:numId="12" w16cid:durableId="559439087">
    <w:abstractNumId w:val="11"/>
  </w:num>
  <w:num w:numId="13" w16cid:durableId="922497466">
    <w:abstractNumId w:val="10"/>
  </w:num>
  <w:num w:numId="14" w16cid:durableId="399183433">
    <w:abstractNumId w:val="12"/>
  </w:num>
  <w:num w:numId="15" w16cid:durableId="9688981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C0F"/>
    <w:rsid w:val="000020E1"/>
    <w:rsid w:val="00003153"/>
    <w:rsid w:val="000072B8"/>
    <w:rsid w:val="0001008D"/>
    <w:rsid w:val="0001039D"/>
    <w:rsid w:val="000201A8"/>
    <w:rsid w:val="0002026A"/>
    <w:rsid w:val="00021138"/>
    <w:rsid w:val="00021A30"/>
    <w:rsid w:val="00021A3E"/>
    <w:rsid w:val="000221B4"/>
    <w:rsid w:val="000253A1"/>
    <w:rsid w:val="00032F50"/>
    <w:rsid w:val="00033DB3"/>
    <w:rsid w:val="00037FC9"/>
    <w:rsid w:val="00042962"/>
    <w:rsid w:val="00050665"/>
    <w:rsid w:val="00050FA7"/>
    <w:rsid w:val="00052228"/>
    <w:rsid w:val="0005361B"/>
    <w:rsid w:val="000568E6"/>
    <w:rsid w:val="0005701B"/>
    <w:rsid w:val="000625E6"/>
    <w:rsid w:val="0006292C"/>
    <w:rsid w:val="00062E5A"/>
    <w:rsid w:val="00065C66"/>
    <w:rsid w:val="0007274C"/>
    <w:rsid w:val="00072C30"/>
    <w:rsid w:val="000762E6"/>
    <w:rsid w:val="000920AC"/>
    <w:rsid w:val="000948EA"/>
    <w:rsid w:val="000950A0"/>
    <w:rsid w:val="00095DC8"/>
    <w:rsid w:val="00097AF5"/>
    <w:rsid w:val="000A2564"/>
    <w:rsid w:val="000A5650"/>
    <w:rsid w:val="000A5B15"/>
    <w:rsid w:val="000A63B6"/>
    <w:rsid w:val="000A688A"/>
    <w:rsid w:val="000B1387"/>
    <w:rsid w:val="000B2969"/>
    <w:rsid w:val="000B30BF"/>
    <w:rsid w:val="000B4964"/>
    <w:rsid w:val="000B4E3E"/>
    <w:rsid w:val="000B4ED6"/>
    <w:rsid w:val="000B6522"/>
    <w:rsid w:val="000C0F50"/>
    <w:rsid w:val="000C1B7D"/>
    <w:rsid w:val="000C3E19"/>
    <w:rsid w:val="000C404B"/>
    <w:rsid w:val="000D0E3C"/>
    <w:rsid w:val="000D10B5"/>
    <w:rsid w:val="000D2DAD"/>
    <w:rsid w:val="000D40FA"/>
    <w:rsid w:val="000D5AF7"/>
    <w:rsid w:val="000D67DE"/>
    <w:rsid w:val="000D77CA"/>
    <w:rsid w:val="000E08F6"/>
    <w:rsid w:val="000E1A4C"/>
    <w:rsid w:val="000E256D"/>
    <w:rsid w:val="000E2D89"/>
    <w:rsid w:val="000E33DA"/>
    <w:rsid w:val="000E3B57"/>
    <w:rsid w:val="000E6D8F"/>
    <w:rsid w:val="000F47DB"/>
    <w:rsid w:val="000F5BAB"/>
    <w:rsid w:val="00100F8D"/>
    <w:rsid w:val="00101922"/>
    <w:rsid w:val="001021B4"/>
    <w:rsid w:val="0011000A"/>
    <w:rsid w:val="00110E14"/>
    <w:rsid w:val="00111830"/>
    <w:rsid w:val="00114FDB"/>
    <w:rsid w:val="00120810"/>
    <w:rsid w:val="001315E9"/>
    <w:rsid w:val="00132D22"/>
    <w:rsid w:val="00133957"/>
    <w:rsid w:val="00134685"/>
    <w:rsid w:val="00136EDF"/>
    <w:rsid w:val="001401E4"/>
    <w:rsid w:val="00151332"/>
    <w:rsid w:val="0015423D"/>
    <w:rsid w:val="00154BA4"/>
    <w:rsid w:val="00155265"/>
    <w:rsid w:val="00155AFF"/>
    <w:rsid w:val="00156EEF"/>
    <w:rsid w:val="001617B1"/>
    <w:rsid w:val="00161FA0"/>
    <w:rsid w:val="00170657"/>
    <w:rsid w:val="0017238A"/>
    <w:rsid w:val="001739D6"/>
    <w:rsid w:val="001821F7"/>
    <w:rsid w:val="00187281"/>
    <w:rsid w:val="00187DD1"/>
    <w:rsid w:val="00195F0B"/>
    <w:rsid w:val="00197E62"/>
    <w:rsid w:val="001A288D"/>
    <w:rsid w:val="001A5AFC"/>
    <w:rsid w:val="001A6475"/>
    <w:rsid w:val="001B180B"/>
    <w:rsid w:val="001B2645"/>
    <w:rsid w:val="001B2E8C"/>
    <w:rsid w:val="001B5FAB"/>
    <w:rsid w:val="001B673C"/>
    <w:rsid w:val="001C11E4"/>
    <w:rsid w:val="001C30E2"/>
    <w:rsid w:val="001D1FE9"/>
    <w:rsid w:val="001D2A42"/>
    <w:rsid w:val="001D5F1D"/>
    <w:rsid w:val="001D6A9D"/>
    <w:rsid w:val="001E23B8"/>
    <w:rsid w:val="001E35C5"/>
    <w:rsid w:val="001E35E1"/>
    <w:rsid w:val="001E4E3C"/>
    <w:rsid w:val="001E7EFB"/>
    <w:rsid w:val="001F17B6"/>
    <w:rsid w:val="001F20FE"/>
    <w:rsid w:val="001F4D1F"/>
    <w:rsid w:val="001F59C2"/>
    <w:rsid w:val="002004BD"/>
    <w:rsid w:val="00200E3A"/>
    <w:rsid w:val="00201015"/>
    <w:rsid w:val="002048FA"/>
    <w:rsid w:val="00204987"/>
    <w:rsid w:val="00204B6D"/>
    <w:rsid w:val="0021000D"/>
    <w:rsid w:val="002129FE"/>
    <w:rsid w:val="00217454"/>
    <w:rsid w:val="00220DB2"/>
    <w:rsid w:val="00222BA4"/>
    <w:rsid w:val="002247E7"/>
    <w:rsid w:val="0022773A"/>
    <w:rsid w:val="00232CC0"/>
    <w:rsid w:val="00235523"/>
    <w:rsid w:val="00237194"/>
    <w:rsid w:val="002437A7"/>
    <w:rsid w:val="00246344"/>
    <w:rsid w:val="002525A3"/>
    <w:rsid w:val="00254CAD"/>
    <w:rsid w:val="002566F1"/>
    <w:rsid w:val="00256780"/>
    <w:rsid w:val="00257621"/>
    <w:rsid w:val="00262C77"/>
    <w:rsid w:val="0026453C"/>
    <w:rsid w:val="002655AE"/>
    <w:rsid w:val="00266E6E"/>
    <w:rsid w:val="0026713A"/>
    <w:rsid w:val="00275F97"/>
    <w:rsid w:val="00276D34"/>
    <w:rsid w:val="002770CF"/>
    <w:rsid w:val="0028156D"/>
    <w:rsid w:val="00281F3F"/>
    <w:rsid w:val="00287B52"/>
    <w:rsid w:val="00291F23"/>
    <w:rsid w:val="0029203F"/>
    <w:rsid w:val="00296766"/>
    <w:rsid w:val="002968F5"/>
    <w:rsid w:val="002A024E"/>
    <w:rsid w:val="002A220A"/>
    <w:rsid w:val="002A4E70"/>
    <w:rsid w:val="002A5CCF"/>
    <w:rsid w:val="002A5DB0"/>
    <w:rsid w:val="002A7F97"/>
    <w:rsid w:val="002B1DE4"/>
    <w:rsid w:val="002C13B5"/>
    <w:rsid w:val="002C7FD9"/>
    <w:rsid w:val="002D651E"/>
    <w:rsid w:val="002E1FC8"/>
    <w:rsid w:val="002E3748"/>
    <w:rsid w:val="002E4ADA"/>
    <w:rsid w:val="002E70B2"/>
    <w:rsid w:val="002F0A3E"/>
    <w:rsid w:val="002F6DB8"/>
    <w:rsid w:val="0030027B"/>
    <w:rsid w:val="00300826"/>
    <w:rsid w:val="00302156"/>
    <w:rsid w:val="003024EB"/>
    <w:rsid w:val="00306C40"/>
    <w:rsid w:val="00306CC5"/>
    <w:rsid w:val="00310139"/>
    <w:rsid w:val="0031250B"/>
    <w:rsid w:val="00312A41"/>
    <w:rsid w:val="00313775"/>
    <w:rsid w:val="00313EF6"/>
    <w:rsid w:val="0031402C"/>
    <w:rsid w:val="00320086"/>
    <w:rsid w:val="003218BD"/>
    <w:rsid w:val="00324A60"/>
    <w:rsid w:val="0032580A"/>
    <w:rsid w:val="003260E2"/>
    <w:rsid w:val="00331DAF"/>
    <w:rsid w:val="00334B65"/>
    <w:rsid w:val="00335715"/>
    <w:rsid w:val="00335B39"/>
    <w:rsid w:val="003364C0"/>
    <w:rsid w:val="0033700C"/>
    <w:rsid w:val="00337CBF"/>
    <w:rsid w:val="0034018B"/>
    <w:rsid w:val="00342204"/>
    <w:rsid w:val="003427DC"/>
    <w:rsid w:val="003441C6"/>
    <w:rsid w:val="00344CAC"/>
    <w:rsid w:val="003453C4"/>
    <w:rsid w:val="00345871"/>
    <w:rsid w:val="00346DFA"/>
    <w:rsid w:val="00347C95"/>
    <w:rsid w:val="003507A1"/>
    <w:rsid w:val="003513A5"/>
    <w:rsid w:val="003538B6"/>
    <w:rsid w:val="00354357"/>
    <w:rsid w:val="00355625"/>
    <w:rsid w:val="00355BD0"/>
    <w:rsid w:val="00361D16"/>
    <w:rsid w:val="00361F0A"/>
    <w:rsid w:val="00363DB9"/>
    <w:rsid w:val="00367D21"/>
    <w:rsid w:val="0037104A"/>
    <w:rsid w:val="00371085"/>
    <w:rsid w:val="00371F70"/>
    <w:rsid w:val="00372E32"/>
    <w:rsid w:val="00374DEB"/>
    <w:rsid w:val="00375864"/>
    <w:rsid w:val="00375DE4"/>
    <w:rsid w:val="00380774"/>
    <w:rsid w:val="00380CC7"/>
    <w:rsid w:val="00381F34"/>
    <w:rsid w:val="003955F2"/>
    <w:rsid w:val="00395FF8"/>
    <w:rsid w:val="00396FC8"/>
    <w:rsid w:val="003A25E0"/>
    <w:rsid w:val="003A3565"/>
    <w:rsid w:val="003A3EB1"/>
    <w:rsid w:val="003A4271"/>
    <w:rsid w:val="003A689F"/>
    <w:rsid w:val="003B0A2C"/>
    <w:rsid w:val="003B4000"/>
    <w:rsid w:val="003B5EA5"/>
    <w:rsid w:val="003B6A68"/>
    <w:rsid w:val="003B77EE"/>
    <w:rsid w:val="003C0880"/>
    <w:rsid w:val="003C182F"/>
    <w:rsid w:val="003C2E97"/>
    <w:rsid w:val="003C3720"/>
    <w:rsid w:val="003C3DF8"/>
    <w:rsid w:val="003C7107"/>
    <w:rsid w:val="003D22C0"/>
    <w:rsid w:val="003D7777"/>
    <w:rsid w:val="003D777A"/>
    <w:rsid w:val="003E0E0E"/>
    <w:rsid w:val="003E1F7F"/>
    <w:rsid w:val="003E43F2"/>
    <w:rsid w:val="003F1877"/>
    <w:rsid w:val="003F1B03"/>
    <w:rsid w:val="003F6E6C"/>
    <w:rsid w:val="00400E8A"/>
    <w:rsid w:val="00400F24"/>
    <w:rsid w:val="004018F8"/>
    <w:rsid w:val="00403AD5"/>
    <w:rsid w:val="004047B3"/>
    <w:rsid w:val="00404BDE"/>
    <w:rsid w:val="00406638"/>
    <w:rsid w:val="004108B7"/>
    <w:rsid w:val="00416D61"/>
    <w:rsid w:val="00422C1E"/>
    <w:rsid w:val="004234B8"/>
    <w:rsid w:val="004237E1"/>
    <w:rsid w:val="0042701A"/>
    <w:rsid w:val="00427AAD"/>
    <w:rsid w:val="00430120"/>
    <w:rsid w:val="00430489"/>
    <w:rsid w:val="00434CF9"/>
    <w:rsid w:val="00436F01"/>
    <w:rsid w:val="0043754B"/>
    <w:rsid w:val="00440CF5"/>
    <w:rsid w:val="00441071"/>
    <w:rsid w:val="00441072"/>
    <w:rsid w:val="00451C55"/>
    <w:rsid w:val="0045423C"/>
    <w:rsid w:val="00454C0F"/>
    <w:rsid w:val="0045535B"/>
    <w:rsid w:val="004553C8"/>
    <w:rsid w:val="00457E54"/>
    <w:rsid w:val="00471324"/>
    <w:rsid w:val="00475224"/>
    <w:rsid w:val="00475614"/>
    <w:rsid w:val="004763F1"/>
    <w:rsid w:val="004834A4"/>
    <w:rsid w:val="0048687B"/>
    <w:rsid w:val="00486DC2"/>
    <w:rsid w:val="004903A9"/>
    <w:rsid w:val="00491A0D"/>
    <w:rsid w:val="00491AD9"/>
    <w:rsid w:val="004950B4"/>
    <w:rsid w:val="00496B82"/>
    <w:rsid w:val="00497463"/>
    <w:rsid w:val="004A0A40"/>
    <w:rsid w:val="004A2CE1"/>
    <w:rsid w:val="004A5D05"/>
    <w:rsid w:val="004A7D0F"/>
    <w:rsid w:val="004B0AB5"/>
    <w:rsid w:val="004B2045"/>
    <w:rsid w:val="004B4516"/>
    <w:rsid w:val="004B7490"/>
    <w:rsid w:val="004C08D9"/>
    <w:rsid w:val="004C4F36"/>
    <w:rsid w:val="004C6143"/>
    <w:rsid w:val="004D6477"/>
    <w:rsid w:val="004D78AB"/>
    <w:rsid w:val="004E2ACD"/>
    <w:rsid w:val="004E5B76"/>
    <w:rsid w:val="004E76D9"/>
    <w:rsid w:val="004F005C"/>
    <w:rsid w:val="004F02DC"/>
    <w:rsid w:val="004F5B2A"/>
    <w:rsid w:val="004F643B"/>
    <w:rsid w:val="00503D1E"/>
    <w:rsid w:val="00507170"/>
    <w:rsid w:val="00512872"/>
    <w:rsid w:val="00513573"/>
    <w:rsid w:val="0051422E"/>
    <w:rsid w:val="00516CA9"/>
    <w:rsid w:val="005266B9"/>
    <w:rsid w:val="005342FE"/>
    <w:rsid w:val="00536FD5"/>
    <w:rsid w:val="00537CC9"/>
    <w:rsid w:val="00540275"/>
    <w:rsid w:val="005436A5"/>
    <w:rsid w:val="00543D7C"/>
    <w:rsid w:val="00543F89"/>
    <w:rsid w:val="005465C6"/>
    <w:rsid w:val="00551F8C"/>
    <w:rsid w:val="00552E70"/>
    <w:rsid w:val="0055310E"/>
    <w:rsid w:val="00556629"/>
    <w:rsid w:val="005574E0"/>
    <w:rsid w:val="00562068"/>
    <w:rsid w:val="0056468E"/>
    <w:rsid w:val="005650B0"/>
    <w:rsid w:val="00565E35"/>
    <w:rsid w:val="00565EF3"/>
    <w:rsid w:val="00567561"/>
    <w:rsid w:val="00570701"/>
    <w:rsid w:val="005713E5"/>
    <w:rsid w:val="00572E8B"/>
    <w:rsid w:val="00572F5E"/>
    <w:rsid w:val="00573B3E"/>
    <w:rsid w:val="00573C20"/>
    <w:rsid w:val="00574496"/>
    <w:rsid w:val="005767DF"/>
    <w:rsid w:val="00580F3E"/>
    <w:rsid w:val="0058169D"/>
    <w:rsid w:val="0058238C"/>
    <w:rsid w:val="00584CBA"/>
    <w:rsid w:val="005869AD"/>
    <w:rsid w:val="00595DD1"/>
    <w:rsid w:val="005965E6"/>
    <w:rsid w:val="005A0463"/>
    <w:rsid w:val="005A0903"/>
    <w:rsid w:val="005A190E"/>
    <w:rsid w:val="005A1F57"/>
    <w:rsid w:val="005A4BC1"/>
    <w:rsid w:val="005B0B35"/>
    <w:rsid w:val="005B4B9B"/>
    <w:rsid w:val="005B575D"/>
    <w:rsid w:val="005B62D5"/>
    <w:rsid w:val="005B6410"/>
    <w:rsid w:val="005C2CF7"/>
    <w:rsid w:val="005C703D"/>
    <w:rsid w:val="005C742D"/>
    <w:rsid w:val="005C742E"/>
    <w:rsid w:val="005D122A"/>
    <w:rsid w:val="005D16A1"/>
    <w:rsid w:val="005D420D"/>
    <w:rsid w:val="005D501B"/>
    <w:rsid w:val="005D5613"/>
    <w:rsid w:val="005D62F8"/>
    <w:rsid w:val="005E16A5"/>
    <w:rsid w:val="005E1897"/>
    <w:rsid w:val="005E1D6B"/>
    <w:rsid w:val="005E5211"/>
    <w:rsid w:val="005E7240"/>
    <w:rsid w:val="005F0196"/>
    <w:rsid w:val="005F22A4"/>
    <w:rsid w:val="005F360A"/>
    <w:rsid w:val="005F6501"/>
    <w:rsid w:val="006025CF"/>
    <w:rsid w:val="00602B73"/>
    <w:rsid w:val="0060308E"/>
    <w:rsid w:val="0060635D"/>
    <w:rsid w:val="00606833"/>
    <w:rsid w:val="006126F1"/>
    <w:rsid w:val="0061497A"/>
    <w:rsid w:val="006163A4"/>
    <w:rsid w:val="00621CEE"/>
    <w:rsid w:val="00624898"/>
    <w:rsid w:val="00624E8B"/>
    <w:rsid w:val="0063001A"/>
    <w:rsid w:val="0063192C"/>
    <w:rsid w:val="00631BD6"/>
    <w:rsid w:val="00636635"/>
    <w:rsid w:val="00641B7A"/>
    <w:rsid w:val="00643653"/>
    <w:rsid w:val="00644B83"/>
    <w:rsid w:val="00647EB3"/>
    <w:rsid w:val="0065101D"/>
    <w:rsid w:val="00653363"/>
    <w:rsid w:val="0065417E"/>
    <w:rsid w:val="00656A43"/>
    <w:rsid w:val="0066047C"/>
    <w:rsid w:val="006604C1"/>
    <w:rsid w:val="00660A63"/>
    <w:rsid w:val="00664F04"/>
    <w:rsid w:val="00666B53"/>
    <w:rsid w:val="00670648"/>
    <w:rsid w:val="00673CA0"/>
    <w:rsid w:val="006775A1"/>
    <w:rsid w:val="00682390"/>
    <w:rsid w:val="00682CBF"/>
    <w:rsid w:val="00685A0A"/>
    <w:rsid w:val="00686B8C"/>
    <w:rsid w:val="00686CF2"/>
    <w:rsid w:val="006910BE"/>
    <w:rsid w:val="006944C8"/>
    <w:rsid w:val="006953A8"/>
    <w:rsid w:val="006A0924"/>
    <w:rsid w:val="006A4EDA"/>
    <w:rsid w:val="006A575F"/>
    <w:rsid w:val="006A5DC4"/>
    <w:rsid w:val="006A7B5A"/>
    <w:rsid w:val="006B3348"/>
    <w:rsid w:val="006B34C2"/>
    <w:rsid w:val="006B78AD"/>
    <w:rsid w:val="006C21C4"/>
    <w:rsid w:val="006C21ED"/>
    <w:rsid w:val="006C343D"/>
    <w:rsid w:val="006C73E5"/>
    <w:rsid w:val="006D4331"/>
    <w:rsid w:val="006E2F62"/>
    <w:rsid w:val="006E41D7"/>
    <w:rsid w:val="006E575C"/>
    <w:rsid w:val="006E7241"/>
    <w:rsid w:val="006F0023"/>
    <w:rsid w:val="006F0A59"/>
    <w:rsid w:val="006F1B00"/>
    <w:rsid w:val="006F381B"/>
    <w:rsid w:val="006F388E"/>
    <w:rsid w:val="006F3E61"/>
    <w:rsid w:val="006F483F"/>
    <w:rsid w:val="007007B2"/>
    <w:rsid w:val="00703B27"/>
    <w:rsid w:val="00705760"/>
    <w:rsid w:val="007064F3"/>
    <w:rsid w:val="007068DC"/>
    <w:rsid w:val="00712FE1"/>
    <w:rsid w:val="00723C8C"/>
    <w:rsid w:val="007316E4"/>
    <w:rsid w:val="0073321C"/>
    <w:rsid w:val="007335F1"/>
    <w:rsid w:val="00736C68"/>
    <w:rsid w:val="00740527"/>
    <w:rsid w:val="0074176C"/>
    <w:rsid w:val="007500DC"/>
    <w:rsid w:val="0075123C"/>
    <w:rsid w:val="007605B6"/>
    <w:rsid w:val="0076126B"/>
    <w:rsid w:val="00763B2C"/>
    <w:rsid w:val="00767D9F"/>
    <w:rsid w:val="007714C5"/>
    <w:rsid w:val="007734A2"/>
    <w:rsid w:val="00782EA9"/>
    <w:rsid w:val="007831BE"/>
    <w:rsid w:val="00784317"/>
    <w:rsid w:val="0078552A"/>
    <w:rsid w:val="00786D20"/>
    <w:rsid w:val="007922FE"/>
    <w:rsid w:val="007A0E22"/>
    <w:rsid w:val="007A1A72"/>
    <w:rsid w:val="007A3D7D"/>
    <w:rsid w:val="007A5A75"/>
    <w:rsid w:val="007B042A"/>
    <w:rsid w:val="007B04A9"/>
    <w:rsid w:val="007B0CFB"/>
    <w:rsid w:val="007B31D7"/>
    <w:rsid w:val="007B44E6"/>
    <w:rsid w:val="007B50D5"/>
    <w:rsid w:val="007C003E"/>
    <w:rsid w:val="007C15FE"/>
    <w:rsid w:val="007C162B"/>
    <w:rsid w:val="007C18E2"/>
    <w:rsid w:val="007C2C9A"/>
    <w:rsid w:val="007C3A1A"/>
    <w:rsid w:val="007C44C6"/>
    <w:rsid w:val="007C47B6"/>
    <w:rsid w:val="007D0442"/>
    <w:rsid w:val="007D2371"/>
    <w:rsid w:val="007D3D23"/>
    <w:rsid w:val="007D4259"/>
    <w:rsid w:val="007D6113"/>
    <w:rsid w:val="007D6529"/>
    <w:rsid w:val="007E0C19"/>
    <w:rsid w:val="007E2ED5"/>
    <w:rsid w:val="007E4FCA"/>
    <w:rsid w:val="007E54E8"/>
    <w:rsid w:val="007E605B"/>
    <w:rsid w:val="007E76AF"/>
    <w:rsid w:val="007F048F"/>
    <w:rsid w:val="007F63E7"/>
    <w:rsid w:val="007F7441"/>
    <w:rsid w:val="00802BF2"/>
    <w:rsid w:val="00804239"/>
    <w:rsid w:val="00804BE3"/>
    <w:rsid w:val="00806F20"/>
    <w:rsid w:val="00812815"/>
    <w:rsid w:val="00812BA0"/>
    <w:rsid w:val="008142C5"/>
    <w:rsid w:val="00823C34"/>
    <w:rsid w:val="0082639D"/>
    <w:rsid w:val="00827F38"/>
    <w:rsid w:val="0083421F"/>
    <w:rsid w:val="008347C5"/>
    <w:rsid w:val="00834C4D"/>
    <w:rsid w:val="00837589"/>
    <w:rsid w:val="00840453"/>
    <w:rsid w:val="0084127C"/>
    <w:rsid w:val="00842454"/>
    <w:rsid w:val="0084731D"/>
    <w:rsid w:val="00847694"/>
    <w:rsid w:val="00847B46"/>
    <w:rsid w:val="00847B81"/>
    <w:rsid w:val="008504D3"/>
    <w:rsid w:val="008515E8"/>
    <w:rsid w:val="00852E3E"/>
    <w:rsid w:val="00854F50"/>
    <w:rsid w:val="00855162"/>
    <w:rsid w:val="008551F0"/>
    <w:rsid w:val="00856287"/>
    <w:rsid w:val="00857CD2"/>
    <w:rsid w:val="00861B90"/>
    <w:rsid w:val="00863768"/>
    <w:rsid w:val="00866038"/>
    <w:rsid w:val="008664E2"/>
    <w:rsid w:val="008722A0"/>
    <w:rsid w:val="00872BE1"/>
    <w:rsid w:val="00873965"/>
    <w:rsid w:val="008751F6"/>
    <w:rsid w:val="008758CE"/>
    <w:rsid w:val="00877DA8"/>
    <w:rsid w:val="00880932"/>
    <w:rsid w:val="00880A5C"/>
    <w:rsid w:val="00881AF2"/>
    <w:rsid w:val="00886555"/>
    <w:rsid w:val="00890A8A"/>
    <w:rsid w:val="00892973"/>
    <w:rsid w:val="0089339C"/>
    <w:rsid w:val="008966B7"/>
    <w:rsid w:val="008A17AB"/>
    <w:rsid w:val="008A287B"/>
    <w:rsid w:val="008A2CD6"/>
    <w:rsid w:val="008A46C5"/>
    <w:rsid w:val="008A5678"/>
    <w:rsid w:val="008A57A8"/>
    <w:rsid w:val="008A64B5"/>
    <w:rsid w:val="008B0FE1"/>
    <w:rsid w:val="008B1B0D"/>
    <w:rsid w:val="008B56D2"/>
    <w:rsid w:val="008B6C52"/>
    <w:rsid w:val="008C07E3"/>
    <w:rsid w:val="008C0A36"/>
    <w:rsid w:val="008C1638"/>
    <w:rsid w:val="008C2E37"/>
    <w:rsid w:val="008C3A54"/>
    <w:rsid w:val="008C718B"/>
    <w:rsid w:val="008D0C22"/>
    <w:rsid w:val="008D0F20"/>
    <w:rsid w:val="008D5945"/>
    <w:rsid w:val="008D6312"/>
    <w:rsid w:val="008D6CE0"/>
    <w:rsid w:val="008E1DC2"/>
    <w:rsid w:val="008E27BF"/>
    <w:rsid w:val="008E5853"/>
    <w:rsid w:val="008F02D6"/>
    <w:rsid w:val="008F04B5"/>
    <w:rsid w:val="008F29AB"/>
    <w:rsid w:val="008F5FD5"/>
    <w:rsid w:val="0090036D"/>
    <w:rsid w:val="00900D17"/>
    <w:rsid w:val="00901F59"/>
    <w:rsid w:val="0090371F"/>
    <w:rsid w:val="00906819"/>
    <w:rsid w:val="00906F83"/>
    <w:rsid w:val="00912C8F"/>
    <w:rsid w:val="0091410F"/>
    <w:rsid w:val="00921A54"/>
    <w:rsid w:val="00922F20"/>
    <w:rsid w:val="00924E91"/>
    <w:rsid w:val="009258A7"/>
    <w:rsid w:val="009303B4"/>
    <w:rsid w:val="009309E7"/>
    <w:rsid w:val="00930FDA"/>
    <w:rsid w:val="009322CB"/>
    <w:rsid w:val="0093358C"/>
    <w:rsid w:val="00936192"/>
    <w:rsid w:val="00940AB8"/>
    <w:rsid w:val="009448CC"/>
    <w:rsid w:val="00952C16"/>
    <w:rsid w:val="009536C9"/>
    <w:rsid w:val="0095750B"/>
    <w:rsid w:val="00962E2E"/>
    <w:rsid w:val="00965335"/>
    <w:rsid w:val="009704AC"/>
    <w:rsid w:val="009719DC"/>
    <w:rsid w:val="0098329B"/>
    <w:rsid w:val="00983451"/>
    <w:rsid w:val="00983B58"/>
    <w:rsid w:val="00984557"/>
    <w:rsid w:val="00993B44"/>
    <w:rsid w:val="009942B9"/>
    <w:rsid w:val="00995539"/>
    <w:rsid w:val="00995C53"/>
    <w:rsid w:val="00995EB9"/>
    <w:rsid w:val="009A0F15"/>
    <w:rsid w:val="009A5C8B"/>
    <w:rsid w:val="009A6F0B"/>
    <w:rsid w:val="009B03E9"/>
    <w:rsid w:val="009B0A72"/>
    <w:rsid w:val="009B2342"/>
    <w:rsid w:val="009B55EF"/>
    <w:rsid w:val="009B6342"/>
    <w:rsid w:val="009C178B"/>
    <w:rsid w:val="009C27C9"/>
    <w:rsid w:val="009C41D7"/>
    <w:rsid w:val="009C6680"/>
    <w:rsid w:val="009D1D30"/>
    <w:rsid w:val="009D4E00"/>
    <w:rsid w:val="009D52D4"/>
    <w:rsid w:val="009E0030"/>
    <w:rsid w:val="009E0CFA"/>
    <w:rsid w:val="009F0864"/>
    <w:rsid w:val="009F14DC"/>
    <w:rsid w:val="009F3070"/>
    <w:rsid w:val="009F46F1"/>
    <w:rsid w:val="00A014C8"/>
    <w:rsid w:val="00A0169C"/>
    <w:rsid w:val="00A01F6A"/>
    <w:rsid w:val="00A050BF"/>
    <w:rsid w:val="00A05340"/>
    <w:rsid w:val="00A07190"/>
    <w:rsid w:val="00A14968"/>
    <w:rsid w:val="00A151D1"/>
    <w:rsid w:val="00A1590A"/>
    <w:rsid w:val="00A15C71"/>
    <w:rsid w:val="00A16A2B"/>
    <w:rsid w:val="00A17E1E"/>
    <w:rsid w:val="00A17E6C"/>
    <w:rsid w:val="00A227C5"/>
    <w:rsid w:val="00A26CA9"/>
    <w:rsid w:val="00A331B0"/>
    <w:rsid w:val="00A34D4C"/>
    <w:rsid w:val="00A35B4F"/>
    <w:rsid w:val="00A422BB"/>
    <w:rsid w:val="00A431DE"/>
    <w:rsid w:val="00A437AC"/>
    <w:rsid w:val="00A44661"/>
    <w:rsid w:val="00A4496E"/>
    <w:rsid w:val="00A4746D"/>
    <w:rsid w:val="00A477EC"/>
    <w:rsid w:val="00A50A95"/>
    <w:rsid w:val="00A51B93"/>
    <w:rsid w:val="00A54019"/>
    <w:rsid w:val="00A564C2"/>
    <w:rsid w:val="00A57A29"/>
    <w:rsid w:val="00A6360D"/>
    <w:rsid w:val="00A63F01"/>
    <w:rsid w:val="00A65203"/>
    <w:rsid w:val="00A663E6"/>
    <w:rsid w:val="00A6691B"/>
    <w:rsid w:val="00A66EC7"/>
    <w:rsid w:val="00A67AB9"/>
    <w:rsid w:val="00A71379"/>
    <w:rsid w:val="00A7148C"/>
    <w:rsid w:val="00A7308C"/>
    <w:rsid w:val="00A8121B"/>
    <w:rsid w:val="00A815FE"/>
    <w:rsid w:val="00A82037"/>
    <w:rsid w:val="00A8204E"/>
    <w:rsid w:val="00A828A6"/>
    <w:rsid w:val="00A83CBF"/>
    <w:rsid w:val="00A915F7"/>
    <w:rsid w:val="00A916C8"/>
    <w:rsid w:val="00A9299E"/>
    <w:rsid w:val="00A95293"/>
    <w:rsid w:val="00AA1411"/>
    <w:rsid w:val="00AA1A48"/>
    <w:rsid w:val="00AA52DA"/>
    <w:rsid w:val="00AB0D99"/>
    <w:rsid w:val="00AB4962"/>
    <w:rsid w:val="00AB4C54"/>
    <w:rsid w:val="00AB77BD"/>
    <w:rsid w:val="00AC1241"/>
    <w:rsid w:val="00AC21AE"/>
    <w:rsid w:val="00AC2963"/>
    <w:rsid w:val="00AC3896"/>
    <w:rsid w:val="00AC42D7"/>
    <w:rsid w:val="00AD18DB"/>
    <w:rsid w:val="00AD2505"/>
    <w:rsid w:val="00AD415F"/>
    <w:rsid w:val="00AD4A95"/>
    <w:rsid w:val="00AE1879"/>
    <w:rsid w:val="00AE20B8"/>
    <w:rsid w:val="00AE2109"/>
    <w:rsid w:val="00AE2930"/>
    <w:rsid w:val="00AE34FA"/>
    <w:rsid w:val="00AE6537"/>
    <w:rsid w:val="00AE6A82"/>
    <w:rsid w:val="00AE6F1F"/>
    <w:rsid w:val="00AE7FFC"/>
    <w:rsid w:val="00AF2B42"/>
    <w:rsid w:val="00AF2E73"/>
    <w:rsid w:val="00AF2F23"/>
    <w:rsid w:val="00AF3430"/>
    <w:rsid w:val="00AF4717"/>
    <w:rsid w:val="00AF700A"/>
    <w:rsid w:val="00B07557"/>
    <w:rsid w:val="00B10135"/>
    <w:rsid w:val="00B11801"/>
    <w:rsid w:val="00B12DB6"/>
    <w:rsid w:val="00B138FB"/>
    <w:rsid w:val="00B15F76"/>
    <w:rsid w:val="00B1723B"/>
    <w:rsid w:val="00B21B64"/>
    <w:rsid w:val="00B2686E"/>
    <w:rsid w:val="00B27113"/>
    <w:rsid w:val="00B271BE"/>
    <w:rsid w:val="00B27CE2"/>
    <w:rsid w:val="00B31F0B"/>
    <w:rsid w:val="00B334FF"/>
    <w:rsid w:val="00B33CA6"/>
    <w:rsid w:val="00B3651F"/>
    <w:rsid w:val="00B40207"/>
    <w:rsid w:val="00B40304"/>
    <w:rsid w:val="00B42E1D"/>
    <w:rsid w:val="00B47AFA"/>
    <w:rsid w:val="00B5097B"/>
    <w:rsid w:val="00B51CDA"/>
    <w:rsid w:val="00B522A0"/>
    <w:rsid w:val="00B5473F"/>
    <w:rsid w:val="00B56E24"/>
    <w:rsid w:val="00B616A2"/>
    <w:rsid w:val="00B64AEA"/>
    <w:rsid w:val="00B726BB"/>
    <w:rsid w:val="00B728C0"/>
    <w:rsid w:val="00B80DFD"/>
    <w:rsid w:val="00B87443"/>
    <w:rsid w:val="00B903A8"/>
    <w:rsid w:val="00B91B02"/>
    <w:rsid w:val="00BA2DCC"/>
    <w:rsid w:val="00BA74FB"/>
    <w:rsid w:val="00BA7D93"/>
    <w:rsid w:val="00BB1979"/>
    <w:rsid w:val="00BB5612"/>
    <w:rsid w:val="00BB6E45"/>
    <w:rsid w:val="00BC0B25"/>
    <w:rsid w:val="00BC0E9D"/>
    <w:rsid w:val="00BC262A"/>
    <w:rsid w:val="00BC4A0B"/>
    <w:rsid w:val="00BC6376"/>
    <w:rsid w:val="00BD1BE1"/>
    <w:rsid w:val="00BD2F5F"/>
    <w:rsid w:val="00BD44CB"/>
    <w:rsid w:val="00BE029F"/>
    <w:rsid w:val="00BF78BC"/>
    <w:rsid w:val="00C00970"/>
    <w:rsid w:val="00C05E12"/>
    <w:rsid w:val="00C07079"/>
    <w:rsid w:val="00C10F2A"/>
    <w:rsid w:val="00C20AD3"/>
    <w:rsid w:val="00C2345A"/>
    <w:rsid w:val="00C262FD"/>
    <w:rsid w:val="00C26B3C"/>
    <w:rsid w:val="00C27696"/>
    <w:rsid w:val="00C334D3"/>
    <w:rsid w:val="00C402A3"/>
    <w:rsid w:val="00C4156E"/>
    <w:rsid w:val="00C426D8"/>
    <w:rsid w:val="00C43370"/>
    <w:rsid w:val="00C43E7B"/>
    <w:rsid w:val="00C4618D"/>
    <w:rsid w:val="00C52E93"/>
    <w:rsid w:val="00C6413C"/>
    <w:rsid w:val="00C65EE0"/>
    <w:rsid w:val="00C70937"/>
    <w:rsid w:val="00C7205F"/>
    <w:rsid w:val="00C7318E"/>
    <w:rsid w:val="00C74852"/>
    <w:rsid w:val="00C76994"/>
    <w:rsid w:val="00C77EA4"/>
    <w:rsid w:val="00C80C94"/>
    <w:rsid w:val="00C847DD"/>
    <w:rsid w:val="00C8566B"/>
    <w:rsid w:val="00C857C1"/>
    <w:rsid w:val="00C85FDA"/>
    <w:rsid w:val="00C868B5"/>
    <w:rsid w:val="00C91090"/>
    <w:rsid w:val="00C94174"/>
    <w:rsid w:val="00C97CF2"/>
    <w:rsid w:val="00CA05EE"/>
    <w:rsid w:val="00CA07F0"/>
    <w:rsid w:val="00CA2D66"/>
    <w:rsid w:val="00CA61B0"/>
    <w:rsid w:val="00CB0005"/>
    <w:rsid w:val="00CB3050"/>
    <w:rsid w:val="00CB4123"/>
    <w:rsid w:val="00CC4C84"/>
    <w:rsid w:val="00CC511D"/>
    <w:rsid w:val="00CC59A7"/>
    <w:rsid w:val="00CD0BE6"/>
    <w:rsid w:val="00CD290E"/>
    <w:rsid w:val="00CD3596"/>
    <w:rsid w:val="00CE0981"/>
    <w:rsid w:val="00CE0A16"/>
    <w:rsid w:val="00CE31C8"/>
    <w:rsid w:val="00CE413D"/>
    <w:rsid w:val="00CE5673"/>
    <w:rsid w:val="00CE5F1E"/>
    <w:rsid w:val="00CF0C3B"/>
    <w:rsid w:val="00CF23A0"/>
    <w:rsid w:val="00CF4B45"/>
    <w:rsid w:val="00CF5282"/>
    <w:rsid w:val="00CF5525"/>
    <w:rsid w:val="00CF58A9"/>
    <w:rsid w:val="00CF7C87"/>
    <w:rsid w:val="00D018DC"/>
    <w:rsid w:val="00D0502B"/>
    <w:rsid w:val="00D121E9"/>
    <w:rsid w:val="00D123FC"/>
    <w:rsid w:val="00D12539"/>
    <w:rsid w:val="00D16899"/>
    <w:rsid w:val="00D17E75"/>
    <w:rsid w:val="00D20302"/>
    <w:rsid w:val="00D20506"/>
    <w:rsid w:val="00D220BE"/>
    <w:rsid w:val="00D2240C"/>
    <w:rsid w:val="00D225F3"/>
    <w:rsid w:val="00D26476"/>
    <w:rsid w:val="00D264A9"/>
    <w:rsid w:val="00D26FF8"/>
    <w:rsid w:val="00D319F4"/>
    <w:rsid w:val="00D3258E"/>
    <w:rsid w:val="00D32D49"/>
    <w:rsid w:val="00D33008"/>
    <w:rsid w:val="00D41954"/>
    <w:rsid w:val="00D511C5"/>
    <w:rsid w:val="00D52E62"/>
    <w:rsid w:val="00D55C9E"/>
    <w:rsid w:val="00D578DB"/>
    <w:rsid w:val="00D60CB1"/>
    <w:rsid w:val="00D63281"/>
    <w:rsid w:val="00D6574F"/>
    <w:rsid w:val="00D65A1E"/>
    <w:rsid w:val="00D675B8"/>
    <w:rsid w:val="00D711E9"/>
    <w:rsid w:val="00D7396C"/>
    <w:rsid w:val="00D753F0"/>
    <w:rsid w:val="00D769D1"/>
    <w:rsid w:val="00D7760A"/>
    <w:rsid w:val="00D77BAD"/>
    <w:rsid w:val="00D812AD"/>
    <w:rsid w:val="00D837E5"/>
    <w:rsid w:val="00D86247"/>
    <w:rsid w:val="00D870CB"/>
    <w:rsid w:val="00D9038A"/>
    <w:rsid w:val="00D935F4"/>
    <w:rsid w:val="00DA504F"/>
    <w:rsid w:val="00DB009B"/>
    <w:rsid w:val="00DB10BC"/>
    <w:rsid w:val="00DB3AF1"/>
    <w:rsid w:val="00DC15F8"/>
    <w:rsid w:val="00DC1A9B"/>
    <w:rsid w:val="00DC2342"/>
    <w:rsid w:val="00DC42E2"/>
    <w:rsid w:val="00DD0B67"/>
    <w:rsid w:val="00DD0CBE"/>
    <w:rsid w:val="00DD30F5"/>
    <w:rsid w:val="00DD6027"/>
    <w:rsid w:val="00DE2F6B"/>
    <w:rsid w:val="00DE53B6"/>
    <w:rsid w:val="00DF37F4"/>
    <w:rsid w:val="00DF5A35"/>
    <w:rsid w:val="00DF6533"/>
    <w:rsid w:val="00DF78F0"/>
    <w:rsid w:val="00DF7BEB"/>
    <w:rsid w:val="00DF7D7E"/>
    <w:rsid w:val="00E03C74"/>
    <w:rsid w:val="00E04077"/>
    <w:rsid w:val="00E12165"/>
    <w:rsid w:val="00E139DB"/>
    <w:rsid w:val="00E156A0"/>
    <w:rsid w:val="00E21C69"/>
    <w:rsid w:val="00E3499C"/>
    <w:rsid w:val="00E34DF5"/>
    <w:rsid w:val="00E36174"/>
    <w:rsid w:val="00E3740C"/>
    <w:rsid w:val="00E379C5"/>
    <w:rsid w:val="00E409BE"/>
    <w:rsid w:val="00E41700"/>
    <w:rsid w:val="00E47152"/>
    <w:rsid w:val="00E547A4"/>
    <w:rsid w:val="00E6412A"/>
    <w:rsid w:val="00E71637"/>
    <w:rsid w:val="00E72EF7"/>
    <w:rsid w:val="00E73459"/>
    <w:rsid w:val="00E73695"/>
    <w:rsid w:val="00E75950"/>
    <w:rsid w:val="00E766E6"/>
    <w:rsid w:val="00E81B56"/>
    <w:rsid w:val="00E836F3"/>
    <w:rsid w:val="00E8441A"/>
    <w:rsid w:val="00E92AEF"/>
    <w:rsid w:val="00E92B0C"/>
    <w:rsid w:val="00EA01AC"/>
    <w:rsid w:val="00EA0E5A"/>
    <w:rsid w:val="00EA3CEA"/>
    <w:rsid w:val="00EA55AA"/>
    <w:rsid w:val="00EA64E1"/>
    <w:rsid w:val="00EB0CF0"/>
    <w:rsid w:val="00EB209B"/>
    <w:rsid w:val="00EB2349"/>
    <w:rsid w:val="00EB3B45"/>
    <w:rsid w:val="00EB3DC9"/>
    <w:rsid w:val="00EB3E0B"/>
    <w:rsid w:val="00EB66C0"/>
    <w:rsid w:val="00EB79DF"/>
    <w:rsid w:val="00EC1548"/>
    <w:rsid w:val="00ED13B8"/>
    <w:rsid w:val="00ED1B04"/>
    <w:rsid w:val="00ED75BB"/>
    <w:rsid w:val="00EE1029"/>
    <w:rsid w:val="00EE1144"/>
    <w:rsid w:val="00EE3743"/>
    <w:rsid w:val="00EE3BDC"/>
    <w:rsid w:val="00EF1586"/>
    <w:rsid w:val="00EF2E4B"/>
    <w:rsid w:val="00EF42B2"/>
    <w:rsid w:val="00EF58B9"/>
    <w:rsid w:val="00EF6DD9"/>
    <w:rsid w:val="00F00D88"/>
    <w:rsid w:val="00F01CEA"/>
    <w:rsid w:val="00F02536"/>
    <w:rsid w:val="00F031DA"/>
    <w:rsid w:val="00F0386D"/>
    <w:rsid w:val="00F06279"/>
    <w:rsid w:val="00F07551"/>
    <w:rsid w:val="00F07EC8"/>
    <w:rsid w:val="00F104F9"/>
    <w:rsid w:val="00F13245"/>
    <w:rsid w:val="00F14C5F"/>
    <w:rsid w:val="00F167D0"/>
    <w:rsid w:val="00F20FF4"/>
    <w:rsid w:val="00F21F1A"/>
    <w:rsid w:val="00F23BEB"/>
    <w:rsid w:val="00F25F51"/>
    <w:rsid w:val="00F3195B"/>
    <w:rsid w:val="00F31979"/>
    <w:rsid w:val="00F32A1F"/>
    <w:rsid w:val="00F342E4"/>
    <w:rsid w:val="00F34F74"/>
    <w:rsid w:val="00F44EF5"/>
    <w:rsid w:val="00F45C1B"/>
    <w:rsid w:val="00F45C4D"/>
    <w:rsid w:val="00F50544"/>
    <w:rsid w:val="00F50940"/>
    <w:rsid w:val="00F514ED"/>
    <w:rsid w:val="00F515E8"/>
    <w:rsid w:val="00F57B07"/>
    <w:rsid w:val="00F6076E"/>
    <w:rsid w:val="00F60D4A"/>
    <w:rsid w:val="00F64D73"/>
    <w:rsid w:val="00F654A6"/>
    <w:rsid w:val="00F66AE1"/>
    <w:rsid w:val="00F67BD1"/>
    <w:rsid w:val="00F705F6"/>
    <w:rsid w:val="00F71F42"/>
    <w:rsid w:val="00F72375"/>
    <w:rsid w:val="00F7615F"/>
    <w:rsid w:val="00F806CA"/>
    <w:rsid w:val="00F8636F"/>
    <w:rsid w:val="00F90FE9"/>
    <w:rsid w:val="00F927F6"/>
    <w:rsid w:val="00F92B60"/>
    <w:rsid w:val="00F936CE"/>
    <w:rsid w:val="00F93D8D"/>
    <w:rsid w:val="00F9483B"/>
    <w:rsid w:val="00F94BCA"/>
    <w:rsid w:val="00F95AB5"/>
    <w:rsid w:val="00F95F16"/>
    <w:rsid w:val="00F9718D"/>
    <w:rsid w:val="00F97472"/>
    <w:rsid w:val="00FA21FE"/>
    <w:rsid w:val="00FA5753"/>
    <w:rsid w:val="00FA5BA8"/>
    <w:rsid w:val="00FB3C37"/>
    <w:rsid w:val="00FC0840"/>
    <w:rsid w:val="00FC6AAD"/>
    <w:rsid w:val="00FC74AC"/>
    <w:rsid w:val="00FD1EE7"/>
    <w:rsid w:val="00FD23DC"/>
    <w:rsid w:val="00FD2CED"/>
    <w:rsid w:val="00FD3CB4"/>
    <w:rsid w:val="00FE0012"/>
    <w:rsid w:val="00FE2D3E"/>
    <w:rsid w:val="00FE3A51"/>
    <w:rsid w:val="00FE511A"/>
    <w:rsid w:val="00FE651F"/>
    <w:rsid w:val="00FE6877"/>
    <w:rsid w:val="00FE6BFC"/>
    <w:rsid w:val="00FE7C06"/>
    <w:rsid w:val="00FF3BD6"/>
    <w:rsid w:val="00FF4090"/>
    <w:rsid w:val="02C0FCEB"/>
    <w:rsid w:val="08ED7606"/>
    <w:rsid w:val="09428CE2"/>
    <w:rsid w:val="0AEF700B"/>
    <w:rsid w:val="0DACB383"/>
    <w:rsid w:val="0EDD29DC"/>
    <w:rsid w:val="0EE52108"/>
    <w:rsid w:val="1078FA3D"/>
    <w:rsid w:val="136B8F4C"/>
    <w:rsid w:val="15C1E13F"/>
    <w:rsid w:val="18E09A1C"/>
    <w:rsid w:val="1966A329"/>
    <w:rsid w:val="1A1122BE"/>
    <w:rsid w:val="1B93227C"/>
    <w:rsid w:val="1BC28D1F"/>
    <w:rsid w:val="1DE50190"/>
    <w:rsid w:val="1E0E1968"/>
    <w:rsid w:val="21EE3B02"/>
    <w:rsid w:val="22298DA2"/>
    <w:rsid w:val="243CAE95"/>
    <w:rsid w:val="26CDF5B0"/>
    <w:rsid w:val="2975D011"/>
    <w:rsid w:val="2A23BE38"/>
    <w:rsid w:val="2BA74D56"/>
    <w:rsid w:val="2DB2A0A5"/>
    <w:rsid w:val="359CE7E9"/>
    <w:rsid w:val="36169A24"/>
    <w:rsid w:val="37B26A85"/>
    <w:rsid w:val="3838BA13"/>
    <w:rsid w:val="38F33A2E"/>
    <w:rsid w:val="3AEE0611"/>
    <w:rsid w:val="3C2935B0"/>
    <w:rsid w:val="3CCA49E3"/>
    <w:rsid w:val="416E0B0F"/>
    <w:rsid w:val="44EA3BFC"/>
    <w:rsid w:val="50BAF78A"/>
    <w:rsid w:val="56989920"/>
    <w:rsid w:val="57A61A1F"/>
    <w:rsid w:val="5D687CEC"/>
    <w:rsid w:val="60331BC6"/>
    <w:rsid w:val="61058A22"/>
    <w:rsid w:val="6360EE34"/>
    <w:rsid w:val="65A010F5"/>
    <w:rsid w:val="68948A3C"/>
    <w:rsid w:val="69E1E898"/>
    <w:rsid w:val="6A41E2A3"/>
    <w:rsid w:val="6A732E60"/>
    <w:rsid w:val="6BCC2AFE"/>
    <w:rsid w:val="6DBE2ED1"/>
    <w:rsid w:val="6ED4525E"/>
    <w:rsid w:val="7254E3AC"/>
    <w:rsid w:val="7278FCC5"/>
    <w:rsid w:val="74ECFD70"/>
    <w:rsid w:val="76705936"/>
    <w:rsid w:val="781FC8E0"/>
    <w:rsid w:val="7928B6C4"/>
    <w:rsid w:val="7A5EA4F9"/>
    <w:rsid w:val="7F89F2BE"/>
    <w:rsid w:val="7FCC03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68115"/>
  <w15:chartTrackingRefBased/>
  <w15:docId w15:val="{2DD1A3EF-8B29-4BF9-9459-67A87341F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5BB"/>
    <w:pPr>
      <w:spacing w:line="300" w:lineRule="atLeast"/>
    </w:pPr>
    <w:rPr>
      <w:rFonts w:ascii="Calibri" w:hAnsi="Calibri"/>
      <w:sz w:val="22"/>
      <w:szCs w:val="24"/>
    </w:rPr>
  </w:style>
  <w:style w:type="paragraph" w:styleId="Heading1">
    <w:name w:val="heading 1"/>
    <w:basedOn w:val="Normal"/>
    <w:next w:val="Normal"/>
    <w:qFormat/>
    <w:rsid w:val="00ED75BB"/>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link w:val="Heading4Char"/>
    <w:semiHidden/>
    <w:unhideWhenUsed/>
    <w:qFormat/>
    <w:rsid w:val="00D2647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D2647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2647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D2647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D264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D264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552E70"/>
    <w:pPr>
      <w:numPr>
        <w:numId w:val="1"/>
      </w:numPr>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ListBullet2">
    <w:name w:val="List Bullet 2"/>
    <w:basedOn w:val="Normal"/>
    <w:rsid w:val="00552E70"/>
    <w:pPr>
      <w:numPr>
        <w:numId w:val="2"/>
      </w:numPr>
    </w:pPr>
  </w:style>
  <w:style w:type="paragraph" w:styleId="ListBullet3">
    <w:name w:val="List Bullet 3"/>
    <w:basedOn w:val="Normal"/>
    <w:rsid w:val="00552E70"/>
    <w:pPr>
      <w:numPr>
        <w:numId w:val="3"/>
      </w:numPr>
    </w:pPr>
  </w:style>
  <w:style w:type="paragraph" w:styleId="ListBullet4">
    <w:name w:val="List Bullet 4"/>
    <w:basedOn w:val="Normal"/>
    <w:rsid w:val="00552E70"/>
    <w:pPr>
      <w:numPr>
        <w:numId w:val="4"/>
      </w:numPr>
    </w:pPr>
  </w:style>
  <w:style w:type="paragraph" w:styleId="ListBullet5">
    <w:name w:val="List Bullet 5"/>
    <w:basedOn w:val="Normal"/>
    <w:rsid w:val="00552E70"/>
    <w:pPr>
      <w:numPr>
        <w:numId w:val="5"/>
      </w:numPr>
    </w:pPr>
  </w:style>
  <w:style w:type="table" w:styleId="TableGrid">
    <w:name w:val="Table Grid"/>
    <w:basedOn w:val="TableNormal"/>
    <w:rsid w:val="00880A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semiHidden/>
    <w:unhideWhenUsed/>
    <w:rsid w:val="00D26476"/>
    <w:pPr>
      <w:numPr>
        <w:numId w:val="11"/>
      </w:numPr>
    </w:pPr>
  </w:style>
  <w:style w:type="numbering" w:styleId="1ai">
    <w:name w:val="Outline List 1"/>
    <w:basedOn w:val="NoList"/>
    <w:semiHidden/>
    <w:unhideWhenUsed/>
    <w:rsid w:val="00D26476"/>
    <w:pPr>
      <w:numPr>
        <w:numId w:val="12"/>
      </w:numPr>
    </w:pPr>
  </w:style>
  <w:style w:type="character" w:customStyle="1" w:styleId="Heading4Char">
    <w:name w:val="Heading 4 Char"/>
    <w:basedOn w:val="DefaultParagraphFont"/>
    <w:link w:val="Heading4"/>
    <w:semiHidden/>
    <w:rsid w:val="00D26476"/>
    <w:rPr>
      <w:rFonts w:asciiTheme="majorHAnsi" w:eastAsiaTheme="majorEastAsia" w:hAnsiTheme="majorHAnsi" w:cstheme="majorBidi"/>
      <w:i/>
      <w:iCs/>
      <w:color w:val="2F5496" w:themeColor="accent1" w:themeShade="BF"/>
      <w:sz w:val="22"/>
      <w:szCs w:val="24"/>
      <w:lang w:val="en-US"/>
    </w:rPr>
  </w:style>
  <w:style w:type="character" w:customStyle="1" w:styleId="Heading5Char">
    <w:name w:val="Heading 5 Char"/>
    <w:basedOn w:val="DefaultParagraphFont"/>
    <w:link w:val="Heading5"/>
    <w:semiHidden/>
    <w:rsid w:val="00D26476"/>
    <w:rPr>
      <w:rFonts w:asciiTheme="majorHAnsi" w:eastAsiaTheme="majorEastAsia" w:hAnsiTheme="majorHAnsi" w:cstheme="majorBidi"/>
      <w:color w:val="2F5496" w:themeColor="accent1" w:themeShade="BF"/>
      <w:sz w:val="22"/>
      <w:szCs w:val="24"/>
      <w:lang w:val="en-US"/>
    </w:rPr>
  </w:style>
  <w:style w:type="character" w:customStyle="1" w:styleId="Heading6Char">
    <w:name w:val="Heading 6 Char"/>
    <w:basedOn w:val="DefaultParagraphFont"/>
    <w:link w:val="Heading6"/>
    <w:semiHidden/>
    <w:rsid w:val="00D26476"/>
    <w:rPr>
      <w:rFonts w:asciiTheme="majorHAnsi" w:eastAsiaTheme="majorEastAsia" w:hAnsiTheme="majorHAnsi" w:cstheme="majorBidi"/>
      <w:color w:val="1F3763" w:themeColor="accent1" w:themeShade="7F"/>
      <w:sz w:val="22"/>
      <w:szCs w:val="24"/>
      <w:lang w:val="en-US"/>
    </w:rPr>
  </w:style>
  <w:style w:type="character" w:customStyle="1" w:styleId="Heading7Char">
    <w:name w:val="Heading 7 Char"/>
    <w:basedOn w:val="DefaultParagraphFont"/>
    <w:link w:val="Heading7"/>
    <w:semiHidden/>
    <w:rsid w:val="00D26476"/>
    <w:rPr>
      <w:rFonts w:asciiTheme="majorHAnsi" w:eastAsiaTheme="majorEastAsia" w:hAnsiTheme="majorHAnsi" w:cstheme="majorBidi"/>
      <w:i/>
      <w:iCs/>
      <w:color w:val="1F3763" w:themeColor="accent1" w:themeShade="7F"/>
      <w:sz w:val="22"/>
      <w:szCs w:val="24"/>
      <w:lang w:val="en-US"/>
    </w:rPr>
  </w:style>
  <w:style w:type="character" w:customStyle="1" w:styleId="Heading8Char">
    <w:name w:val="Heading 8 Char"/>
    <w:basedOn w:val="DefaultParagraphFont"/>
    <w:link w:val="Heading8"/>
    <w:semiHidden/>
    <w:rsid w:val="00D26476"/>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semiHidden/>
    <w:rsid w:val="00D26476"/>
    <w:rPr>
      <w:rFonts w:asciiTheme="majorHAnsi" w:eastAsiaTheme="majorEastAsia" w:hAnsiTheme="majorHAnsi" w:cstheme="majorBidi"/>
      <w:i/>
      <w:iCs/>
      <w:color w:val="272727" w:themeColor="text1" w:themeTint="D8"/>
      <w:sz w:val="21"/>
      <w:szCs w:val="21"/>
      <w:lang w:val="en-US"/>
    </w:rPr>
  </w:style>
  <w:style w:type="numbering" w:styleId="ArticleSection">
    <w:name w:val="Outline List 3"/>
    <w:basedOn w:val="NoList"/>
    <w:semiHidden/>
    <w:unhideWhenUsed/>
    <w:rsid w:val="00D26476"/>
    <w:pPr>
      <w:numPr>
        <w:numId w:val="13"/>
      </w:numPr>
    </w:pPr>
  </w:style>
  <w:style w:type="paragraph" w:styleId="BalloonText">
    <w:name w:val="Balloon Text"/>
    <w:basedOn w:val="Normal"/>
    <w:link w:val="BalloonTextChar"/>
    <w:semiHidden/>
    <w:unhideWhenUsed/>
    <w:rsid w:val="00D2647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26476"/>
    <w:rPr>
      <w:rFonts w:ascii="Segoe UI" w:hAnsi="Segoe UI" w:cs="Segoe UI"/>
      <w:sz w:val="18"/>
      <w:szCs w:val="18"/>
      <w:lang w:val="en-US"/>
    </w:rPr>
  </w:style>
  <w:style w:type="paragraph" w:styleId="Bibliography">
    <w:name w:val="Bibliography"/>
    <w:basedOn w:val="Normal"/>
    <w:next w:val="Normal"/>
    <w:uiPriority w:val="37"/>
    <w:semiHidden/>
    <w:unhideWhenUsed/>
    <w:rsid w:val="00D26476"/>
  </w:style>
  <w:style w:type="paragraph" w:styleId="BlockText">
    <w:name w:val="Block Text"/>
    <w:basedOn w:val="Normal"/>
    <w:rsid w:val="00D264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26476"/>
    <w:pPr>
      <w:spacing w:after="120"/>
    </w:pPr>
  </w:style>
  <w:style w:type="character" w:customStyle="1" w:styleId="BodyTextChar">
    <w:name w:val="Body Text Char"/>
    <w:basedOn w:val="DefaultParagraphFont"/>
    <w:link w:val="BodyText"/>
    <w:rsid w:val="00D26476"/>
    <w:rPr>
      <w:rFonts w:ascii="Calibri" w:hAnsi="Calibri"/>
      <w:sz w:val="22"/>
      <w:szCs w:val="24"/>
      <w:lang w:val="en-US"/>
    </w:rPr>
  </w:style>
  <w:style w:type="paragraph" w:styleId="BodyText2">
    <w:name w:val="Body Text 2"/>
    <w:basedOn w:val="Normal"/>
    <w:link w:val="BodyText2Char"/>
    <w:rsid w:val="00D26476"/>
    <w:pPr>
      <w:spacing w:after="120" w:line="480" w:lineRule="auto"/>
    </w:pPr>
  </w:style>
  <w:style w:type="character" w:customStyle="1" w:styleId="BodyText2Char">
    <w:name w:val="Body Text 2 Char"/>
    <w:basedOn w:val="DefaultParagraphFont"/>
    <w:link w:val="BodyText2"/>
    <w:rsid w:val="00D26476"/>
    <w:rPr>
      <w:rFonts w:ascii="Calibri" w:hAnsi="Calibri"/>
      <w:sz w:val="22"/>
      <w:szCs w:val="24"/>
      <w:lang w:val="en-US"/>
    </w:rPr>
  </w:style>
  <w:style w:type="paragraph" w:styleId="BodyText3">
    <w:name w:val="Body Text 3"/>
    <w:basedOn w:val="Normal"/>
    <w:link w:val="BodyText3Char"/>
    <w:rsid w:val="00D26476"/>
    <w:pPr>
      <w:spacing w:after="120"/>
    </w:pPr>
    <w:rPr>
      <w:sz w:val="16"/>
      <w:szCs w:val="16"/>
    </w:rPr>
  </w:style>
  <w:style w:type="character" w:customStyle="1" w:styleId="BodyText3Char">
    <w:name w:val="Body Text 3 Char"/>
    <w:basedOn w:val="DefaultParagraphFont"/>
    <w:link w:val="BodyText3"/>
    <w:rsid w:val="00D26476"/>
    <w:rPr>
      <w:rFonts w:ascii="Calibri" w:hAnsi="Calibri"/>
      <w:sz w:val="16"/>
      <w:szCs w:val="16"/>
      <w:lang w:val="en-US"/>
    </w:rPr>
  </w:style>
  <w:style w:type="paragraph" w:styleId="BodyTextFirstIndent">
    <w:name w:val="Body Text First Indent"/>
    <w:basedOn w:val="BodyText"/>
    <w:link w:val="BodyTextFirstIndentChar"/>
    <w:rsid w:val="00D26476"/>
    <w:pPr>
      <w:spacing w:after="0"/>
      <w:ind w:firstLine="360"/>
    </w:pPr>
  </w:style>
  <w:style w:type="character" w:customStyle="1" w:styleId="BodyTextFirstIndentChar">
    <w:name w:val="Body Text First Indent Char"/>
    <w:basedOn w:val="BodyTextChar"/>
    <w:link w:val="BodyTextFirstIndent"/>
    <w:rsid w:val="00D26476"/>
    <w:rPr>
      <w:rFonts w:ascii="Calibri" w:hAnsi="Calibri"/>
      <w:sz w:val="22"/>
      <w:szCs w:val="24"/>
      <w:lang w:val="en-US"/>
    </w:rPr>
  </w:style>
  <w:style w:type="paragraph" w:styleId="BodyTextIndent">
    <w:name w:val="Body Text Indent"/>
    <w:basedOn w:val="Normal"/>
    <w:link w:val="BodyTextIndentChar"/>
    <w:rsid w:val="00D26476"/>
    <w:pPr>
      <w:spacing w:after="120"/>
      <w:ind w:left="283"/>
    </w:pPr>
  </w:style>
  <w:style w:type="character" w:customStyle="1" w:styleId="BodyTextIndentChar">
    <w:name w:val="Body Text Indent Char"/>
    <w:basedOn w:val="DefaultParagraphFont"/>
    <w:link w:val="BodyTextIndent"/>
    <w:rsid w:val="00D26476"/>
    <w:rPr>
      <w:rFonts w:ascii="Calibri" w:hAnsi="Calibri"/>
      <w:sz w:val="22"/>
      <w:szCs w:val="24"/>
      <w:lang w:val="en-US"/>
    </w:rPr>
  </w:style>
  <w:style w:type="paragraph" w:styleId="BodyTextFirstIndent2">
    <w:name w:val="Body Text First Indent 2"/>
    <w:basedOn w:val="BodyTextIndent"/>
    <w:link w:val="BodyTextFirstIndent2Char"/>
    <w:rsid w:val="00D26476"/>
    <w:pPr>
      <w:spacing w:after="0"/>
      <w:ind w:left="360" w:firstLine="360"/>
    </w:pPr>
  </w:style>
  <w:style w:type="character" w:customStyle="1" w:styleId="BodyTextFirstIndent2Char">
    <w:name w:val="Body Text First Indent 2 Char"/>
    <w:basedOn w:val="BodyTextIndentChar"/>
    <w:link w:val="BodyTextFirstIndent2"/>
    <w:rsid w:val="00D26476"/>
    <w:rPr>
      <w:rFonts w:ascii="Calibri" w:hAnsi="Calibri"/>
      <w:sz w:val="22"/>
      <w:szCs w:val="24"/>
      <w:lang w:val="en-US"/>
    </w:rPr>
  </w:style>
  <w:style w:type="paragraph" w:styleId="BodyTextIndent2">
    <w:name w:val="Body Text Indent 2"/>
    <w:basedOn w:val="Normal"/>
    <w:link w:val="BodyTextIndent2Char"/>
    <w:rsid w:val="00D26476"/>
    <w:pPr>
      <w:spacing w:after="120" w:line="480" w:lineRule="auto"/>
      <w:ind w:left="283"/>
    </w:pPr>
  </w:style>
  <w:style w:type="character" w:customStyle="1" w:styleId="BodyTextIndent2Char">
    <w:name w:val="Body Text Indent 2 Char"/>
    <w:basedOn w:val="DefaultParagraphFont"/>
    <w:link w:val="BodyTextIndent2"/>
    <w:rsid w:val="00D26476"/>
    <w:rPr>
      <w:rFonts w:ascii="Calibri" w:hAnsi="Calibri"/>
      <w:sz w:val="22"/>
      <w:szCs w:val="24"/>
      <w:lang w:val="en-US"/>
    </w:rPr>
  </w:style>
  <w:style w:type="paragraph" w:styleId="BodyTextIndent3">
    <w:name w:val="Body Text Indent 3"/>
    <w:basedOn w:val="Normal"/>
    <w:link w:val="BodyTextIndent3Char"/>
    <w:rsid w:val="00D26476"/>
    <w:pPr>
      <w:spacing w:after="120"/>
      <w:ind w:left="283"/>
    </w:pPr>
    <w:rPr>
      <w:sz w:val="16"/>
      <w:szCs w:val="16"/>
    </w:rPr>
  </w:style>
  <w:style w:type="character" w:customStyle="1" w:styleId="BodyTextIndent3Char">
    <w:name w:val="Body Text Indent 3 Char"/>
    <w:basedOn w:val="DefaultParagraphFont"/>
    <w:link w:val="BodyTextIndent3"/>
    <w:rsid w:val="00D26476"/>
    <w:rPr>
      <w:rFonts w:ascii="Calibri" w:hAnsi="Calibri"/>
      <w:sz w:val="16"/>
      <w:szCs w:val="16"/>
      <w:lang w:val="en-US"/>
    </w:rPr>
  </w:style>
  <w:style w:type="character" w:styleId="BookTitle">
    <w:name w:val="Book Title"/>
    <w:basedOn w:val="DefaultParagraphFont"/>
    <w:uiPriority w:val="33"/>
    <w:qFormat/>
    <w:rsid w:val="00D26476"/>
    <w:rPr>
      <w:b/>
      <w:bCs/>
      <w:i/>
      <w:iCs/>
      <w:spacing w:val="5"/>
    </w:rPr>
  </w:style>
  <w:style w:type="paragraph" w:styleId="Caption">
    <w:name w:val="caption"/>
    <w:basedOn w:val="Normal"/>
    <w:next w:val="Normal"/>
    <w:semiHidden/>
    <w:unhideWhenUsed/>
    <w:qFormat/>
    <w:rsid w:val="00D26476"/>
    <w:pPr>
      <w:spacing w:after="200" w:line="240" w:lineRule="auto"/>
    </w:pPr>
    <w:rPr>
      <w:i/>
      <w:iCs/>
      <w:color w:val="44546A" w:themeColor="text2"/>
      <w:sz w:val="18"/>
      <w:szCs w:val="18"/>
    </w:rPr>
  </w:style>
  <w:style w:type="paragraph" w:styleId="Closing">
    <w:name w:val="Closing"/>
    <w:basedOn w:val="Normal"/>
    <w:link w:val="ClosingChar"/>
    <w:rsid w:val="00D26476"/>
    <w:pPr>
      <w:spacing w:line="240" w:lineRule="auto"/>
      <w:ind w:left="4252"/>
    </w:pPr>
  </w:style>
  <w:style w:type="character" w:customStyle="1" w:styleId="ClosingChar">
    <w:name w:val="Closing Char"/>
    <w:basedOn w:val="DefaultParagraphFont"/>
    <w:link w:val="Closing"/>
    <w:rsid w:val="00D26476"/>
    <w:rPr>
      <w:rFonts w:ascii="Calibri" w:hAnsi="Calibri"/>
      <w:sz w:val="22"/>
      <w:szCs w:val="24"/>
      <w:lang w:val="en-US"/>
    </w:rPr>
  </w:style>
  <w:style w:type="table" w:styleId="ColorfulGrid">
    <w:name w:val="Colorful Grid"/>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D2647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26476"/>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D26476"/>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D26476"/>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D26476"/>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D26476"/>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D2647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26476"/>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D26476"/>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26476"/>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D26476"/>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D26476"/>
    <w:rPr>
      <w:sz w:val="16"/>
      <w:szCs w:val="16"/>
    </w:rPr>
  </w:style>
  <w:style w:type="paragraph" w:styleId="CommentText">
    <w:name w:val="annotation text"/>
    <w:basedOn w:val="Normal"/>
    <w:link w:val="CommentTextChar"/>
    <w:rsid w:val="00D26476"/>
    <w:pPr>
      <w:spacing w:line="240" w:lineRule="auto"/>
    </w:pPr>
    <w:rPr>
      <w:sz w:val="20"/>
      <w:szCs w:val="20"/>
    </w:rPr>
  </w:style>
  <w:style w:type="character" w:customStyle="1" w:styleId="CommentTextChar">
    <w:name w:val="Comment Text Char"/>
    <w:basedOn w:val="DefaultParagraphFont"/>
    <w:link w:val="CommentText"/>
    <w:rsid w:val="00D26476"/>
    <w:rPr>
      <w:rFonts w:ascii="Calibri" w:hAnsi="Calibri"/>
      <w:lang w:val="en-US"/>
    </w:rPr>
  </w:style>
  <w:style w:type="paragraph" w:styleId="CommentSubject">
    <w:name w:val="annotation subject"/>
    <w:basedOn w:val="CommentText"/>
    <w:next w:val="CommentText"/>
    <w:link w:val="CommentSubjectChar"/>
    <w:semiHidden/>
    <w:unhideWhenUsed/>
    <w:rsid w:val="00D26476"/>
    <w:rPr>
      <w:b/>
      <w:bCs/>
    </w:rPr>
  </w:style>
  <w:style w:type="character" w:customStyle="1" w:styleId="CommentSubjectChar">
    <w:name w:val="Comment Subject Char"/>
    <w:basedOn w:val="CommentTextChar"/>
    <w:link w:val="CommentSubject"/>
    <w:semiHidden/>
    <w:rsid w:val="00D26476"/>
    <w:rPr>
      <w:rFonts w:ascii="Calibri" w:hAnsi="Calibri"/>
      <w:b/>
      <w:bCs/>
      <w:lang w:val="en-US"/>
    </w:rPr>
  </w:style>
  <w:style w:type="table" w:styleId="DarkList">
    <w:name w:val="Dark List"/>
    <w:basedOn w:val="TableNormal"/>
    <w:uiPriority w:val="70"/>
    <w:semiHidden/>
    <w:unhideWhenUsed/>
    <w:rsid w:val="00D2647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26476"/>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D26476"/>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D26476"/>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D26476"/>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D26476"/>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D26476"/>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D26476"/>
  </w:style>
  <w:style w:type="character" w:customStyle="1" w:styleId="DateChar">
    <w:name w:val="Date Char"/>
    <w:basedOn w:val="DefaultParagraphFont"/>
    <w:link w:val="Date"/>
    <w:rsid w:val="00D26476"/>
    <w:rPr>
      <w:rFonts w:ascii="Calibri" w:hAnsi="Calibri"/>
      <w:sz w:val="22"/>
      <w:szCs w:val="24"/>
      <w:lang w:val="en-US"/>
    </w:rPr>
  </w:style>
  <w:style w:type="paragraph" w:styleId="DocumentMap">
    <w:name w:val="Document Map"/>
    <w:basedOn w:val="Normal"/>
    <w:link w:val="DocumentMapChar"/>
    <w:rsid w:val="00D26476"/>
    <w:pPr>
      <w:spacing w:line="240" w:lineRule="auto"/>
    </w:pPr>
    <w:rPr>
      <w:rFonts w:ascii="Segoe UI" w:hAnsi="Segoe UI" w:cs="Segoe UI"/>
      <w:sz w:val="16"/>
      <w:szCs w:val="16"/>
    </w:rPr>
  </w:style>
  <w:style w:type="character" w:customStyle="1" w:styleId="DocumentMapChar">
    <w:name w:val="Document Map Char"/>
    <w:basedOn w:val="DefaultParagraphFont"/>
    <w:link w:val="DocumentMap"/>
    <w:rsid w:val="00D26476"/>
    <w:rPr>
      <w:rFonts w:ascii="Segoe UI" w:hAnsi="Segoe UI" w:cs="Segoe UI"/>
      <w:sz w:val="16"/>
      <w:szCs w:val="16"/>
      <w:lang w:val="en-US"/>
    </w:rPr>
  </w:style>
  <w:style w:type="paragraph" w:styleId="E-mailSignature">
    <w:name w:val="E-mail Signature"/>
    <w:basedOn w:val="Normal"/>
    <w:link w:val="E-mailSignatureChar"/>
    <w:rsid w:val="00D26476"/>
    <w:pPr>
      <w:spacing w:line="240" w:lineRule="auto"/>
    </w:pPr>
  </w:style>
  <w:style w:type="character" w:customStyle="1" w:styleId="E-mailSignatureChar">
    <w:name w:val="E-mail Signature Char"/>
    <w:basedOn w:val="DefaultParagraphFont"/>
    <w:link w:val="E-mailSignature"/>
    <w:rsid w:val="00D26476"/>
    <w:rPr>
      <w:rFonts w:ascii="Calibri" w:hAnsi="Calibri"/>
      <w:sz w:val="22"/>
      <w:szCs w:val="24"/>
      <w:lang w:val="en-US"/>
    </w:rPr>
  </w:style>
  <w:style w:type="character" w:styleId="Emphasis">
    <w:name w:val="Emphasis"/>
    <w:basedOn w:val="DefaultParagraphFont"/>
    <w:qFormat/>
    <w:rsid w:val="00D26476"/>
    <w:rPr>
      <w:i/>
      <w:iCs/>
    </w:rPr>
  </w:style>
  <w:style w:type="character" w:styleId="EndnoteReference">
    <w:name w:val="endnote reference"/>
    <w:basedOn w:val="DefaultParagraphFont"/>
    <w:rsid w:val="00D26476"/>
    <w:rPr>
      <w:vertAlign w:val="superscript"/>
    </w:rPr>
  </w:style>
  <w:style w:type="paragraph" w:styleId="EndnoteText">
    <w:name w:val="endnote text"/>
    <w:basedOn w:val="Normal"/>
    <w:link w:val="EndnoteTextChar"/>
    <w:rsid w:val="00D26476"/>
    <w:pPr>
      <w:spacing w:line="240" w:lineRule="auto"/>
    </w:pPr>
    <w:rPr>
      <w:sz w:val="20"/>
      <w:szCs w:val="20"/>
    </w:rPr>
  </w:style>
  <w:style w:type="character" w:customStyle="1" w:styleId="EndnoteTextChar">
    <w:name w:val="Endnote Text Char"/>
    <w:basedOn w:val="DefaultParagraphFont"/>
    <w:link w:val="EndnoteText"/>
    <w:rsid w:val="00D26476"/>
    <w:rPr>
      <w:rFonts w:ascii="Calibri" w:hAnsi="Calibri"/>
      <w:lang w:val="en-US"/>
    </w:rPr>
  </w:style>
  <w:style w:type="paragraph" w:styleId="EnvelopeAddress">
    <w:name w:val="envelope address"/>
    <w:basedOn w:val="Normal"/>
    <w:rsid w:val="00D26476"/>
    <w:pPr>
      <w:framePr w:w="7920" w:h="1980" w:hRule="exact" w:hSpace="180" w:wrap="auto" w:hAnchor="page" w:xAlign="center" w:yAlign="bottom"/>
      <w:spacing w:line="240" w:lineRule="auto"/>
      <w:ind w:left="2880"/>
    </w:pPr>
    <w:rPr>
      <w:rFonts w:asciiTheme="majorHAnsi" w:eastAsiaTheme="majorEastAsia" w:hAnsiTheme="majorHAnsi" w:cstheme="majorBidi"/>
      <w:sz w:val="24"/>
    </w:rPr>
  </w:style>
  <w:style w:type="paragraph" w:styleId="EnvelopeReturn">
    <w:name w:val="envelope return"/>
    <w:basedOn w:val="Normal"/>
    <w:rsid w:val="00D26476"/>
    <w:pPr>
      <w:spacing w:line="240" w:lineRule="auto"/>
    </w:pPr>
    <w:rPr>
      <w:rFonts w:asciiTheme="majorHAnsi" w:eastAsiaTheme="majorEastAsia" w:hAnsiTheme="majorHAnsi" w:cstheme="majorBidi"/>
      <w:sz w:val="20"/>
      <w:szCs w:val="20"/>
    </w:rPr>
  </w:style>
  <w:style w:type="character" w:styleId="FollowedHyperlink">
    <w:name w:val="FollowedHyperlink"/>
    <w:basedOn w:val="DefaultParagraphFont"/>
    <w:rsid w:val="00D26476"/>
    <w:rPr>
      <w:color w:val="954F72" w:themeColor="followedHyperlink"/>
      <w:u w:val="single"/>
    </w:rPr>
  </w:style>
  <w:style w:type="character" w:styleId="FootnoteReference">
    <w:name w:val="footnote reference"/>
    <w:basedOn w:val="DefaultParagraphFont"/>
    <w:rsid w:val="00D26476"/>
    <w:rPr>
      <w:vertAlign w:val="superscript"/>
    </w:rPr>
  </w:style>
  <w:style w:type="paragraph" w:styleId="FootnoteText">
    <w:name w:val="footnote text"/>
    <w:basedOn w:val="Normal"/>
    <w:link w:val="FootnoteTextChar"/>
    <w:rsid w:val="00D26476"/>
    <w:pPr>
      <w:spacing w:line="240" w:lineRule="auto"/>
    </w:pPr>
    <w:rPr>
      <w:sz w:val="20"/>
      <w:szCs w:val="20"/>
    </w:rPr>
  </w:style>
  <w:style w:type="character" w:customStyle="1" w:styleId="FootnoteTextChar">
    <w:name w:val="Footnote Text Char"/>
    <w:basedOn w:val="DefaultParagraphFont"/>
    <w:link w:val="FootnoteText"/>
    <w:rsid w:val="00D26476"/>
    <w:rPr>
      <w:rFonts w:ascii="Calibri" w:hAnsi="Calibri"/>
      <w:lang w:val="en-US"/>
    </w:rPr>
  </w:style>
  <w:style w:type="table" w:styleId="GridTable1Light">
    <w:name w:val="Grid Table 1 Light"/>
    <w:basedOn w:val="TableNormal"/>
    <w:uiPriority w:val="46"/>
    <w:rsid w:val="00D264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2647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2647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2647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2647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2647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2647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2647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2647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2647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2647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2647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2647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2647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26476"/>
    <w:rPr>
      <w:color w:val="2B579A"/>
      <w:shd w:val="clear" w:color="auto" w:fill="E1DFDD"/>
    </w:rPr>
  </w:style>
  <w:style w:type="character" w:styleId="HTMLAcronym">
    <w:name w:val="HTML Acronym"/>
    <w:basedOn w:val="DefaultParagraphFont"/>
    <w:rsid w:val="00D26476"/>
  </w:style>
  <w:style w:type="paragraph" w:styleId="HTMLAddress">
    <w:name w:val="HTML Address"/>
    <w:basedOn w:val="Normal"/>
    <w:link w:val="HTMLAddressChar"/>
    <w:rsid w:val="00D26476"/>
    <w:pPr>
      <w:spacing w:line="240" w:lineRule="auto"/>
    </w:pPr>
    <w:rPr>
      <w:i/>
      <w:iCs/>
    </w:rPr>
  </w:style>
  <w:style w:type="character" w:customStyle="1" w:styleId="HTMLAddressChar">
    <w:name w:val="HTML Address Char"/>
    <w:basedOn w:val="DefaultParagraphFont"/>
    <w:link w:val="HTMLAddress"/>
    <w:rsid w:val="00D26476"/>
    <w:rPr>
      <w:rFonts w:ascii="Calibri" w:hAnsi="Calibri"/>
      <w:i/>
      <w:iCs/>
      <w:sz w:val="22"/>
      <w:szCs w:val="24"/>
      <w:lang w:val="en-US"/>
    </w:rPr>
  </w:style>
  <w:style w:type="character" w:styleId="HTMLCite">
    <w:name w:val="HTML Cite"/>
    <w:basedOn w:val="DefaultParagraphFont"/>
    <w:rsid w:val="00D26476"/>
    <w:rPr>
      <w:i/>
      <w:iCs/>
    </w:rPr>
  </w:style>
  <w:style w:type="character" w:styleId="HTMLCode">
    <w:name w:val="HTML Code"/>
    <w:basedOn w:val="DefaultParagraphFont"/>
    <w:rsid w:val="00D26476"/>
    <w:rPr>
      <w:rFonts w:ascii="Consolas" w:hAnsi="Consolas"/>
      <w:sz w:val="20"/>
      <w:szCs w:val="20"/>
    </w:rPr>
  </w:style>
  <w:style w:type="character" w:styleId="HTMLDefinition">
    <w:name w:val="HTML Definition"/>
    <w:basedOn w:val="DefaultParagraphFont"/>
    <w:rsid w:val="00D26476"/>
    <w:rPr>
      <w:i/>
      <w:iCs/>
    </w:rPr>
  </w:style>
  <w:style w:type="character" w:styleId="HTMLKeyboard">
    <w:name w:val="HTML Keyboard"/>
    <w:basedOn w:val="DefaultParagraphFont"/>
    <w:semiHidden/>
    <w:unhideWhenUsed/>
    <w:rsid w:val="00D26476"/>
    <w:rPr>
      <w:rFonts w:ascii="Consolas" w:hAnsi="Consolas"/>
      <w:sz w:val="20"/>
      <w:szCs w:val="20"/>
    </w:rPr>
  </w:style>
  <w:style w:type="paragraph" w:styleId="HTMLPreformatted">
    <w:name w:val="HTML Preformatted"/>
    <w:basedOn w:val="Normal"/>
    <w:link w:val="HTMLPreformattedChar"/>
    <w:rsid w:val="00D26476"/>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rsid w:val="00D26476"/>
    <w:rPr>
      <w:rFonts w:ascii="Consolas" w:hAnsi="Consolas"/>
      <w:lang w:val="en-US"/>
    </w:rPr>
  </w:style>
  <w:style w:type="character" w:styleId="HTMLSample">
    <w:name w:val="HTML Sample"/>
    <w:basedOn w:val="DefaultParagraphFont"/>
    <w:rsid w:val="00D26476"/>
    <w:rPr>
      <w:rFonts w:ascii="Consolas" w:hAnsi="Consolas"/>
      <w:sz w:val="24"/>
      <w:szCs w:val="24"/>
    </w:rPr>
  </w:style>
  <w:style w:type="character" w:styleId="HTMLTypewriter">
    <w:name w:val="HTML Typewriter"/>
    <w:basedOn w:val="DefaultParagraphFont"/>
    <w:rsid w:val="00D26476"/>
    <w:rPr>
      <w:rFonts w:ascii="Consolas" w:hAnsi="Consolas"/>
      <w:sz w:val="20"/>
      <w:szCs w:val="20"/>
    </w:rPr>
  </w:style>
  <w:style w:type="character" w:styleId="HTMLVariable">
    <w:name w:val="HTML Variable"/>
    <w:basedOn w:val="DefaultParagraphFont"/>
    <w:rsid w:val="00D26476"/>
    <w:rPr>
      <w:i/>
      <w:iCs/>
    </w:rPr>
  </w:style>
  <w:style w:type="character" w:styleId="Hyperlink">
    <w:name w:val="Hyperlink"/>
    <w:basedOn w:val="DefaultParagraphFont"/>
    <w:rsid w:val="00D26476"/>
    <w:rPr>
      <w:color w:val="0563C1" w:themeColor="hyperlink"/>
      <w:u w:val="single"/>
    </w:rPr>
  </w:style>
  <w:style w:type="paragraph" w:styleId="Index1">
    <w:name w:val="index 1"/>
    <w:basedOn w:val="Normal"/>
    <w:next w:val="Normal"/>
    <w:autoRedefine/>
    <w:rsid w:val="00D26476"/>
    <w:pPr>
      <w:spacing w:line="240" w:lineRule="auto"/>
      <w:ind w:left="220" w:hanging="220"/>
    </w:pPr>
  </w:style>
  <w:style w:type="paragraph" w:styleId="Index2">
    <w:name w:val="index 2"/>
    <w:basedOn w:val="Normal"/>
    <w:next w:val="Normal"/>
    <w:autoRedefine/>
    <w:rsid w:val="00644B83"/>
    <w:pPr>
      <w:spacing w:line="240" w:lineRule="auto"/>
      <w:ind w:left="440" w:hanging="220"/>
    </w:pPr>
    <w:rPr>
      <w:sz w:val="16"/>
      <w:szCs w:val="16"/>
    </w:rPr>
  </w:style>
  <w:style w:type="paragraph" w:styleId="Index3">
    <w:name w:val="index 3"/>
    <w:basedOn w:val="Normal"/>
    <w:next w:val="Normal"/>
    <w:autoRedefine/>
    <w:rsid w:val="00D26476"/>
    <w:pPr>
      <w:spacing w:line="240" w:lineRule="auto"/>
      <w:ind w:left="660" w:hanging="220"/>
    </w:pPr>
  </w:style>
  <w:style w:type="paragraph" w:styleId="Index4">
    <w:name w:val="index 4"/>
    <w:basedOn w:val="Normal"/>
    <w:next w:val="Normal"/>
    <w:autoRedefine/>
    <w:rsid w:val="00D26476"/>
    <w:pPr>
      <w:spacing w:line="240" w:lineRule="auto"/>
      <w:ind w:left="880" w:hanging="220"/>
    </w:pPr>
  </w:style>
  <w:style w:type="paragraph" w:styleId="Index5">
    <w:name w:val="index 5"/>
    <w:basedOn w:val="Normal"/>
    <w:next w:val="Normal"/>
    <w:autoRedefine/>
    <w:rsid w:val="00D26476"/>
    <w:pPr>
      <w:spacing w:line="240" w:lineRule="auto"/>
      <w:ind w:left="1100" w:hanging="220"/>
    </w:pPr>
  </w:style>
  <w:style w:type="paragraph" w:styleId="Index6">
    <w:name w:val="index 6"/>
    <w:basedOn w:val="Normal"/>
    <w:next w:val="Normal"/>
    <w:autoRedefine/>
    <w:rsid w:val="00D26476"/>
    <w:pPr>
      <w:spacing w:line="240" w:lineRule="auto"/>
      <w:ind w:left="1320" w:hanging="220"/>
    </w:pPr>
  </w:style>
  <w:style w:type="paragraph" w:styleId="Index7">
    <w:name w:val="index 7"/>
    <w:basedOn w:val="Normal"/>
    <w:next w:val="Normal"/>
    <w:autoRedefine/>
    <w:rsid w:val="00D26476"/>
    <w:pPr>
      <w:spacing w:line="240" w:lineRule="auto"/>
      <w:ind w:left="1540" w:hanging="220"/>
    </w:pPr>
  </w:style>
  <w:style w:type="paragraph" w:styleId="Index8">
    <w:name w:val="index 8"/>
    <w:basedOn w:val="Normal"/>
    <w:next w:val="Normal"/>
    <w:autoRedefine/>
    <w:rsid w:val="00D26476"/>
    <w:pPr>
      <w:spacing w:line="240" w:lineRule="auto"/>
      <w:ind w:left="1760" w:hanging="220"/>
    </w:pPr>
  </w:style>
  <w:style w:type="paragraph" w:styleId="Index9">
    <w:name w:val="index 9"/>
    <w:basedOn w:val="Normal"/>
    <w:next w:val="Normal"/>
    <w:autoRedefine/>
    <w:rsid w:val="00D26476"/>
    <w:pPr>
      <w:spacing w:line="240" w:lineRule="auto"/>
      <w:ind w:left="1980" w:hanging="220"/>
    </w:pPr>
  </w:style>
  <w:style w:type="paragraph" w:styleId="IndexHeading">
    <w:name w:val="index heading"/>
    <w:basedOn w:val="Normal"/>
    <w:next w:val="Index1"/>
    <w:rsid w:val="00D26476"/>
    <w:rPr>
      <w:rFonts w:asciiTheme="majorHAnsi" w:eastAsiaTheme="majorEastAsia" w:hAnsiTheme="majorHAnsi" w:cstheme="majorBidi"/>
      <w:b/>
      <w:bCs/>
    </w:rPr>
  </w:style>
  <w:style w:type="character" w:styleId="IntenseEmphasis">
    <w:name w:val="Intense Emphasis"/>
    <w:basedOn w:val="DefaultParagraphFont"/>
    <w:uiPriority w:val="21"/>
    <w:qFormat/>
    <w:rsid w:val="00D26476"/>
    <w:rPr>
      <w:i/>
      <w:iCs/>
      <w:color w:val="4472C4" w:themeColor="accent1"/>
    </w:rPr>
  </w:style>
  <w:style w:type="paragraph" w:styleId="IntenseQuote">
    <w:name w:val="Intense Quote"/>
    <w:basedOn w:val="Normal"/>
    <w:next w:val="Normal"/>
    <w:link w:val="IntenseQuoteChar"/>
    <w:uiPriority w:val="30"/>
    <w:qFormat/>
    <w:rsid w:val="00D264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26476"/>
    <w:rPr>
      <w:rFonts w:ascii="Calibri" w:hAnsi="Calibri"/>
      <w:i/>
      <w:iCs/>
      <w:color w:val="4472C4" w:themeColor="accent1"/>
      <w:sz w:val="22"/>
      <w:szCs w:val="24"/>
      <w:lang w:val="en-US"/>
    </w:rPr>
  </w:style>
  <w:style w:type="character" w:styleId="IntenseReference">
    <w:name w:val="Intense Reference"/>
    <w:basedOn w:val="DefaultParagraphFont"/>
    <w:uiPriority w:val="32"/>
    <w:qFormat/>
    <w:rsid w:val="00D26476"/>
    <w:rPr>
      <w:b/>
      <w:bCs/>
      <w:smallCaps/>
      <w:color w:val="4472C4" w:themeColor="accent1"/>
      <w:spacing w:val="5"/>
    </w:rPr>
  </w:style>
  <w:style w:type="table" w:styleId="LightGrid">
    <w:name w:val="Light Grid"/>
    <w:basedOn w:val="TableNormal"/>
    <w:uiPriority w:val="62"/>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D2647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2647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D2647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D2647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D2647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D2647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D2647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rsid w:val="00D26476"/>
  </w:style>
  <w:style w:type="paragraph" w:styleId="List">
    <w:name w:val="List"/>
    <w:basedOn w:val="Normal"/>
    <w:rsid w:val="00D26476"/>
    <w:pPr>
      <w:ind w:left="283" w:hanging="283"/>
      <w:contextualSpacing/>
    </w:pPr>
  </w:style>
  <w:style w:type="paragraph" w:styleId="List2">
    <w:name w:val="List 2"/>
    <w:basedOn w:val="Normal"/>
    <w:rsid w:val="00D26476"/>
    <w:pPr>
      <w:ind w:left="566" w:hanging="283"/>
      <w:contextualSpacing/>
    </w:pPr>
  </w:style>
  <w:style w:type="paragraph" w:styleId="List3">
    <w:name w:val="List 3"/>
    <w:basedOn w:val="Normal"/>
    <w:rsid w:val="00D26476"/>
    <w:pPr>
      <w:ind w:left="849" w:hanging="283"/>
      <w:contextualSpacing/>
    </w:pPr>
  </w:style>
  <w:style w:type="paragraph" w:styleId="List4">
    <w:name w:val="List 4"/>
    <w:basedOn w:val="Normal"/>
    <w:rsid w:val="00D26476"/>
    <w:pPr>
      <w:ind w:left="1132" w:hanging="283"/>
      <w:contextualSpacing/>
    </w:pPr>
  </w:style>
  <w:style w:type="paragraph" w:styleId="List5">
    <w:name w:val="List 5"/>
    <w:basedOn w:val="Normal"/>
    <w:rsid w:val="00D26476"/>
    <w:pPr>
      <w:ind w:left="1415" w:hanging="283"/>
      <w:contextualSpacing/>
    </w:pPr>
  </w:style>
  <w:style w:type="paragraph" w:styleId="ListContinue">
    <w:name w:val="List Continue"/>
    <w:basedOn w:val="Normal"/>
    <w:rsid w:val="00D26476"/>
    <w:pPr>
      <w:spacing w:after="120"/>
      <w:ind w:left="283"/>
      <w:contextualSpacing/>
    </w:pPr>
  </w:style>
  <w:style w:type="paragraph" w:styleId="ListContinue2">
    <w:name w:val="List Continue 2"/>
    <w:basedOn w:val="Normal"/>
    <w:rsid w:val="00D26476"/>
    <w:pPr>
      <w:spacing w:after="120"/>
      <w:ind w:left="566"/>
      <w:contextualSpacing/>
    </w:pPr>
  </w:style>
  <w:style w:type="paragraph" w:styleId="ListContinue3">
    <w:name w:val="List Continue 3"/>
    <w:basedOn w:val="Normal"/>
    <w:rsid w:val="00D26476"/>
    <w:pPr>
      <w:spacing w:after="120"/>
      <w:ind w:left="849"/>
      <w:contextualSpacing/>
    </w:pPr>
  </w:style>
  <w:style w:type="paragraph" w:styleId="ListContinue4">
    <w:name w:val="List Continue 4"/>
    <w:basedOn w:val="Normal"/>
    <w:rsid w:val="00D26476"/>
    <w:pPr>
      <w:spacing w:after="120"/>
      <w:ind w:left="1132"/>
      <w:contextualSpacing/>
    </w:pPr>
  </w:style>
  <w:style w:type="paragraph" w:styleId="ListContinue5">
    <w:name w:val="List Continue 5"/>
    <w:basedOn w:val="Normal"/>
    <w:rsid w:val="00D26476"/>
    <w:pPr>
      <w:spacing w:after="120"/>
      <w:ind w:left="1415"/>
      <w:contextualSpacing/>
    </w:pPr>
  </w:style>
  <w:style w:type="paragraph" w:styleId="ListNumber">
    <w:name w:val="List Number"/>
    <w:basedOn w:val="Normal"/>
    <w:rsid w:val="00D26476"/>
    <w:pPr>
      <w:numPr>
        <w:numId w:val="6"/>
      </w:numPr>
      <w:contextualSpacing/>
    </w:pPr>
  </w:style>
  <w:style w:type="paragraph" w:styleId="ListNumber2">
    <w:name w:val="List Number 2"/>
    <w:basedOn w:val="Normal"/>
    <w:rsid w:val="00D26476"/>
    <w:pPr>
      <w:numPr>
        <w:numId w:val="7"/>
      </w:numPr>
      <w:contextualSpacing/>
    </w:pPr>
  </w:style>
  <w:style w:type="paragraph" w:styleId="ListNumber3">
    <w:name w:val="List Number 3"/>
    <w:basedOn w:val="Normal"/>
    <w:rsid w:val="00D26476"/>
    <w:pPr>
      <w:numPr>
        <w:numId w:val="8"/>
      </w:numPr>
      <w:contextualSpacing/>
    </w:pPr>
  </w:style>
  <w:style w:type="paragraph" w:styleId="ListNumber4">
    <w:name w:val="List Number 4"/>
    <w:basedOn w:val="Normal"/>
    <w:rsid w:val="00D26476"/>
    <w:pPr>
      <w:numPr>
        <w:numId w:val="9"/>
      </w:numPr>
      <w:contextualSpacing/>
    </w:pPr>
  </w:style>
  <w:style w:type="paragraph" w:styleId="ListNumber5">
    <w:name w:val="List Number 5"/>
    <w:basedOn w:val="Normal"/>
    <w:rsid w:val="00D26476"/>
    <w:pPr>
      <w:numPr>
        <w:numId w:val="10"/>
      </w:numPr>
      <w:contextualSpacing/>
    </w:pPr>
  </w:style>
  <w:style w:type="paragraph" w:styleId="ListParagraph">
    <w:name w:val="List Paragraph"/>
    <w:basedOn w:val="Normal"/>
    <w:uiPriority w:val="34"/>
    <w:qFormat/>
    <w:rsid w:val="00D26476"/>
    <w:pPr>
      <w:ind w:left="720"/>
      <w:contextualSpacing/>
    </w:pPr>
  </w:style>
  <w:style w:type="table" w:styleId="ListTable1Light">
    <w:name w:val="List Table 1 Light"/>
    <w:basedOn w:val="TableNormal"/>
    <w:uiPriority w:val="46"/>
    <w:rsid w:val="00D2647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2647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2647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2647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2647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2647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2647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2647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2647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2647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2647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2647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2647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2647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2647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2647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2647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2647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2647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2647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2647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2647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2647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2647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2647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2647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2647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2647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2647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2647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2647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2647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2647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2647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2647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2647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2647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2647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2647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2647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2647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2647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D26476"/>
    <w:pPr>
      <w:tabs>
        <w:tab w:val="left" w:pos="480"/>
        <w:tab w:val="left" w:pos="960"/>
        <w:tab w:val="left" w:pos="1440"/>
        <w:tab w:val="left" w:pos="1920"/>
        <w:tab w:val="left" w:pos="2400"/>
        <w:tab w:val="left" w:pos="2880"/>
        <w:tab w:val="left" w:pos="3360"/>
        <w:tab w:val="left" w:pos="3840"/>
        <w:tab w:val="left" w:pos="4320"/>
      </w:tabs>
      <w:spacing w:line="300" w:lineRule="atLeast"/>
    </w:pPr>
    <w:rPr>
      <w:rFonts w:ascii="Consolas" w:hAnsi="Consolas"/>
      <w:lang w:val="en-US"/>
    </w:rPr>
  </w:style>
  <w:style w:type="character" w:customStyle="1" w:styleId="MacroTextChar">
    <w:name w:val="Macro Text Char"/>
    <w:basedOn w:val="DefaultParagraphFont"/>
    <w:link w:val="MacroText"/>
    <w:rsid w:val="00D26476"/>
    <w:rPr>
      <w:rFonts w:ascii="Consolas" w:hAnsi="Consolas"/>
      <w:lang w:val="en-US"/>
    </w:rPr>
  </w:style>
  <w:style w:type="table" w:styleId="MediumGrid1">
    <w:name w:val="Medium Grid 1"/>
    <w:basedOn w:val="TableNormal"/>
    <w:uiPriority w:val="67"/>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D2647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D2647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D2647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D2647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D2647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D2647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D2647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D26476"/>
    <w:rPr>
      <w:color w:val="2B579A"/>
      <w:shd w:val="clear" w:color="auto" w:fill="E1DFDD"/>
    </w:rPr>
  </w:style>
  <w:style w:type="paragraph" w:styleId="MessageHeader">
    <w:name w:val="Message Header"/>
    <w:basedOn w:val="Normal"/>
    <w:link w:val="MessageHeaderChar"/>
    <w:rsid w:val="00D264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D26476"/>
    <w:rPr>
      <w:rFonts w:asciiTheme="majorHAnsi" w:eastAsiaTheme="majorEastAsia" w:hAnsiTheme="majorHAnsi" w:cstheme="majorBidi"/>
      <w:sz w:val="24"/>
      <w:szCs w:val="24"/>
      <w:shd w:val="pct20" w:color="auto" w:fill="auto"/>
      <w:lang w:val="en-US"/>
    </w:rPr>
  </w:style>
  <w:style w:type="paragraph" w:styleId="NoSpacing">
    <w:name w:val="No Spacing"/>
    <w:uiPriority w:val="1"/>
    <w:qFormat/>
    <w:rsid w:val="00D26476"/>
    <w:rPr>
      <w:rFonts w:ascii="Calibri" w:hAnsi="Calibri"/>
      <w:sz w:val="22"/>
      <w:szCs w:val="24"/>
      <w:lang w:val="en-US"/>
    </w:rPr>
  </w:style>
  <w:style w:type="paragraph" w:styleId="NormalWeb">
    <w:name w:val="Normal (Web)"/>
    <w:basedOn w:val="Normal"/>
    <w:rsid w:val="00D26476"/>
    <w:rPr>
      <w:rFonts w:ascii="Times New Roman" w:hAnsi="Times New Roman"/>
      <w:sz w:val="24"/>
    </w:rPr>
  </w:style>
  <w:style w:type="paragraph" w:styleId="NormalIndent">
    <w:name w:val="Normal Indent"/>
    <w:basedOn w:val="Normal"/>
    <w:rsid w:val="00D26476"/>
    <w:pPr>
      <w:ind w:left="720"/>
    </w:pPr>
  </w:style>
  <w:style w:type="paragraph" w:styleId="NoteHeading">
    <w:name w:val="Note Heading"/>
    <w:basedOn w:val="Normal"/>
    <w:next w:val="Normal"/>
    <w:link w:val="NoteHeadingChar"/>
    <w:rsid w:val="00D26476"/>
    <w:pPr>
      <w:spacing w:line="240" w:lineRule="auto"/>
    </w:pPr>
  </w:style>
  <w:style w:type="character" w:customStyle="1" w:styleId="NoteHeadingChar">
    <w:name w:val="Note Heading Char"/>
    <w:basedOn w:val="DefaultParagraphFont"/>
    <w:link w:val="NoteHeading"/>
    <w:rsid w:val="00D26476"/>
    <w:rPr>
      <w:rFonts w:ascii="Calibri" w:hAnsi="Calibri"/>
      <w:sz w:val="22"/>
      <w:szCs w:val="24"/>
      <w:lang w:val="en-US"/>
    </w:rPr>
  </w:style>
  <w:style w:type="character" w:styleId="PlaceholderText">
    <w:name w:val="Placeholder Text"/>
    <w:basedOn w:val="DefaultParagraphFont"/>
    <w:uiPriority w:val="99"/>
    <w:semiHidden/>
    <w:rsid w:val="00D26476"/>
    <w:rPr>
      <w:color w:val="808080"/>
    </w:rPr>
  </w:style>
  <w:style w:type="table" w:styleId="PlainTable1">
    <w:name w:val="Plain Table 1"/>
    <w:basedOn w:val="TableNormal"/>
    <w:uiPriority w:val="41"/>
    <w:rsid w:val="00D264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264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264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264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2647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rsid w:val="00D26476"/>
    <w:pPr>
      <w:spacing w:line="240" w:lineRule="auto"/>
    </w:pPr>
    <w:rPr>
      <w:rFonts w:ascii="Consolas" w:hAnsi="Consolas"/>
      <w:sz w:val="21"/>
      <w:szCs w:val="21"/>
    </w:rPr>
  </w:style>
  <w:style w:type="character" w:customStyle="1" w:styleId="PlainTextChar">
    <w:name w:val="Plain Text Char"/>
    <w:basedOn w:val="DefaultParagraphFont"/>
    <w:link w:val="PlainText"/>
    <w:rsid w:val="00D26476"/>
    <w:rPr>
      <w:rFonts w:ascii="Consolas" w:hAnsi="Consolas"/>
      <w:sz w:val="21"/>
      <w:szCs w:val="21"/>
      <w:lang w:val="en-US"/>
    </w:rPr>
  </w:style>
  <w:style w:type="paragraph" w:styleId="Quote">
    <w:name w:val="Quote"/>
    <w:basedOn w:val="Normal"/>
    <w:next w:val="Normal"/>
    <w:link w:val="QuoteChar"/>
    <w:uiPriority w:val="29"/>
    <w:qFormat/>
    <w:rsid w:val="00D264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26476"/>
    <w:rPr>
      <w:rFonts w:ascii="Calibri" w:hAnsi="Calibri"/>
      <w:i/>
      <w:iCs/>
      <w:color w:val="404040" w:themeColor="text1" w:themeTint="BF"/>
      <w:sz w:val="22"/>
      <w:szCs w:val="24"/>
      <w:lang w:val="en-US"/>
    </w:rPr>
  </w:style>
  <w:style w:type="paragraph" w:styleId="Salutation">
    <w:name w:val="Salutation"/>
    <w:basedOn w:val="Normal"/>
    <w:next w:val="Normal"/>
    <w:link w:val="SalutationChar"/>
    <w:rsid w:val="00D26476"/>
  </w:style>
  <w:style w:type="character" w:customStyle="1" w:styleId="SalutationChar">
    <w:name w:val="Salutation Char"/>
    <w:basedOn w:val="DefaultParagraphFont"/>
    <w:link w:val="Salutation"/>
    <w:rsid w:val="00D26476"/>
    <w:rPr>
      <w:rFonts w:ascii="Calibri" w:hAnsi="Calibri"/>
      <w:sz w:val="22"/>
      <w:szCs w:val="24"/>
      <w:lang w:val="en-US"/>
    </w:rPr>
  </w:style>
  <w:style w:type="paragraph" w:styleId="Signature">
    <w:name w:val="Signature"/>
    <w:basedOn w:val="Normal"/>
    <w:link w:val="SignatureChar"/>
    <w:rsid w:val="00D26476"/>
    <w:pPr>
      <w:spacing w:line="240" w:lineRule="auto"/>
      <w:ind w:left="4252"/>
    </w:pPr>
  </w:style>
  <w:style w:type="character" w:customStyle="1" w:styleId="SignatureChar">
    <w:name w:val="Signature Char"/>
    <w:basedOn w:val="DefaultParagraphFont"/>
    <w:link w:val="Signature"/>
    <w:rsid w:val="00D26476"/>
    <w:rPr>
      <w:rFonts w:ascii="Calibri" w:hAnsi="Calibri"/>
      <w:sz w:val="22"/>
      <w:szCs w:val="24"/>
      <w:lang w:val="en-US"/>
    </w:rPr>
  </w:style>
  <w:style w:type="character" w:styleId="SmartHyperlink">
    <w:name w:val="Smart Hyperlink"/>
    <w:basedOn w:val="DefaultParagraphFont"/>
    <w:uiPriority w:val="99"/>
    <w:semiHidden/>
    <w:unhideWhenUsed/>
    <w:rsid w:val="00D26476"/>
    <w:rPr>
      <w:u w:val="dotted"/>
    </w:rPr>
  </w:style>
  <w:style w:type="character" w:customStyle="1" w:styleId="SmartLink1">
    <w:name w:val="SmartLink1"/>
    <w:basedOn w:val="DefaultParagraphFont"/>
    <w:uiPriority w:val="99"/>
    <w:semiHidden/>
    <w:unhideWhenUsed/>
    <w:rsid w:val="00D26476"/>
    <w:rPr>
      <w:color w:val="0000FF"/>
      <w:u w:val="single"/>
      <w:shd w:val="clear" w:color="auto" w:fill="F3F2F1"/>
    </w:rPr>
  </w:style>
  <w:style w:type="character" w:styleId="Strong">
    <w:name w:val="Strong"/>
    <w:basedOn w:val="DefaultParagraphFont"/>
    <w:qFormat/>
    <w:rsid w:val="00D26476"/>
    <w:rPr>
      <w:b/>
      <w:bCs/>
    </w:rPr>
  </w:style>
  <w:style w:type="paragraph" w:styleId="Subtitle">
    <w:name w:val="Subtitle"/>
    <w:basedOn w:val="Normal"/>
    <w:next w:val="Normal"/>
    <w:link w:val="SubtitleChar"/>
    <w:qFormat/>
    <w:rsid w:val="00D26476"/>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26476"/>
    <w:rPr>
      <w:rFonts w:asciiTheme="minorHAnsi" w:eastAsiaTheme="minorEastAsia" w:hAnsiTheme="minorHAnsi" w:cstheme="minorBidi"/>
      <w:color w:val="5A5A5A" w:themeColor="text1" w:themeTint="A5"/>
      <w:spacing w:val="15"/>
      <w:sz w:val="22"/>
      <w:szCs w:val="22"/>
      <w:lang w:val="en-US"/>
    </w:rPr>
  </w:style>
  <w:style w:type="character" w:styleId="SubtleEmphasis">
    <w:name w:val="Subtle Emphasis"/>
    <w:basedOn w:val="DefaultParagraphFont"/>
    <w:uiPriority w:val="19"/>
    <w:qFormat/>
    <w:rsid w:val="00D26476"/>
    <w:rPr>
      <w:i/>
      <w:iCs/>
      <w:color w:val="404040" w:themeColor="text1" w:themeTint="BF"/>
    </w:rPr>
  </w:style>
  <w:style w:type="character" w:styleId="SubtleReference">
    <w:name w:val="Subtle Reference"/>
    <w:basedOn w:val="DefaultParagraphFont"/>
    <w:uiPriority w:val="31"/>
    <w:qFormat/>
    <w:rsid w:val="00D26476"/>
    <w:rPr>
      <w:smallCaps/>
      <w:color w:val="5A5A5A" w:themeColor="text1" w:themeTint="A5"/>
    </w:rPr>
  </w:style>
  <w:style w:type="table" w:styleId="Table3Deffects1">
    <w:name w:val="Table 3D effects 1"/>
    <w:basedOn w:val="TableNormal"/>
    <w:semiHidden/>
    <w:unhideWhenUsed/>
    <w:rsid w:val="00D26476"/>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26476"/>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26476"/>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26476"/>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26476"/>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26476"/>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26476"/>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26476"/>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26476"/>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26476"/>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26476"/>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26476"/>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26476"/>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26476"/>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26476"/>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26476"/>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26476"/>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26476"/>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26476"/>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26476"/>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264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D26476"/>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26476"/>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26476"/>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26476"/>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D26476"/>
    <w:pPr>
      <w:ind w:left="220" w:hanging="220"/>
    </w:pPr>
  </w:style>
  <w:style w:type="paragraph" w:styleId="TableofFigures">
    <w:name w:val="table of figures"/>
    <w:basedOn w:val="Normal"/>
    <w:next w:val="Normal"/>
    <w:rsid w:val="00D26476"/>
  </w:style>
  <w:style w:type="table" w:styleId="TableProfessional">
    <w:name w:val="Table Professional"/>
    <w:basedOn w:val="TableNormal"/>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26476"/>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26476"/>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26476"/>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26476"/>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26476"/>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26476"/>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26476"/>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26476"/>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D26476"/>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6476"/>
    <w:rPr>
      <w:rFonts w:asciiTheme="majorHAnsi" w:eastAsiaTheme="majorEastAsia" w:hAnsiTheme="majorHAnsi" w:cstheme="majorBidi"/>
      <w:spacing w:val="-10"/>
      <w:kern w:val="28"/>
      <w:sz w:val="56"/>
      <w:szCs w:val="56"/>
      <w:lang w:val="en-US"/>
    </w:rPr>
  </w:style>
  <w:style w:type="paragraph" w:styleId="TOAHeading">
    <w:name w:val="toa heading"/>
    <w:basedOn w:val="Normal"/>
    <w:next w:val="Normal"/>
    <w:rsid w:val="00D26476"/>
    <w:pPr>
      <w:spacing w:before="120"/>
    </w:pPr>
    <w:rPr>
      <w:rFonts w:asciiTheme="majorHAnsi" w:eastAsiaTheme="majorEastAsia" w:hAnsiTheme="majorHAnsi" w:cstheme="majorBidi"/>
      <w:b/>
      <w:bCs/>
      <w:sz w:val="24"/>
    </w:rPr>
  </w:style>
  <w:style w:type="paragraph" w:styleId="TOC1">
    <w:name w:val="toc 1"/>
    <w:basedOn w:val="Normal"/>
    <w:next w:val="Normal"/>
    <w:autoRedefine/>
    <w:rsid w:val="00D26476"/>
    <w:pPr>
      <w:spacing w:after="100"/>
    </w:pPr>
  </w:style>
  <w:style w:type="paragraph" w:styleId="TOC2">
    <w:name w:val="toc 2"/>
    <w:basedOn w:val="Normal"/>
    <w:next w:val="Normal"/>
    <w:autoRedefine/>
    <w:rsid w:val="00D26476"/>
    <w:pPr>
      <w:spacing w:after="100"/>
      <w:ind w:left="220"/>
    </w:pPr>
  </w:style>
  <w:style w:type="paragraph" w:styleId="TOC3">
    <w:name w:val="toc 3"/>
    <w:basedOn w:val="Normal"/>
    <w:next w:val="Normal"/>
    <w:autoRedefine/>
    <w:rsid w:val="00D26476"/>
    <w:pPr>
      <w:spacing w:after="100"/>
      <w:ind w:left="440"/>
    </w:pPr>
  </w:style>
  <w:style w:type="paragraph" w:styleId="TOC4">
    <w:name w:val="toc 4"/>
    <w:basedOn w:val="Normal"/>
    <w:next w:val="Normal"/>
    <w:autoRedefine/>
    <w:rsid w:val="00D26476"/>
    <w:pPr>
      <w:spacing w:after="100"/>
      <w:ind w:left="660"/>
    </w:pPr>
  </w:style>
  <w:style w:type="paragraph" w:styleId="TOC5">
    <w:name w:val="toc 5"/>
    <w:basedOn w:val="Normal"/>
    <w:next w:val="Normal"/>
    <w:autoRedefine/>
    <w:rsid w:val="00D26476"/>
    <w:pPr>
      <w:spacing w:after="100"/>
      <w:ind w:left="880"/>
    </w:pPr>
  </w:style>
  <w:style w:type="paragraph" w:styleId="TOC6">
    <w:name w:val="toc 6"/>
    <w:basedOn w:val="Normal"/>
    <w:next w:val="Normal"/>
    <w:autoRedefine/>
    <w:rsid w:val="00D26476"/>
    <w:pPr>
      <w:spacing w:after="100"/>
      <w:ind w:left="1100"/>
    </w:pPr>
  </w:style>
  <w:style w:type="paragraph" w:styleId="TOC7">
    <w:name w:val="toc 7"/>
    <w:basedOn w:val="Normal"/>
    <w:next w:val="Normal"/>
    <w:autoRedefine/>
    <w:rsid w:val="00D26476"/>
    <w:pPr>
      <w:spacing w:after="100"/>
      <w:ind w:left="1320"/>
    </w:pPr>
  </w:style>
  <w:style w:type="paragraph" w:styleId="TOC8">
    <w:name w:val="toc 8"/>
    <w:basedOn w:val="Normal"/>
    <w:next w:val="Normal"/>
    <w:autoRedefine/>
    <w:rsid w:val="00D26476"/>
    <w:pPr>
      <w:spacing w:after="100"/>
      <w:ind w:left="1540"/>
    </w:pPr>
  </w:style>
  <w:style w:type="paragraph" w:styleId="TOC9">
    <w:name w:val="toc 9"/>
    <w:basedOn w:val="Normal"/>
    <w:next w:val="Normal"/>
    <w:autoRedefine/>
    <w:rsid w:val="00D26476"/>
    <w:pPr>
      <w:spacing w:after="100"/>
      <w:ind w:left="1760"/>
    </w:pPr>
  </w:style>
  <w:style w:type="paragraph" w:styleId="TOCHeading">
    <w:name w:val="TOC Heading"/>
    <w:basedOn w:val="Heading1"/>
    <w:next w:val="Normal"/>
    <w:uiPriority w:val="39"/>
    <w:semiHidden/>
    <w:unhideWhenUsed/>
    <w:qFormat/>
    <w:rsid w:val="00D26476"/>
    <w:pPr>
      <w:keepLines/>
      <w:spacing w:after="0"/>
      <w:outlineLvl w:val="9"/>
    </w:pPr>
    <w:rPr>
      <w:rFonts w:asciiTheme="majorHAnsi" w:eastAsiaTheme="majorEastAsia" w:hAnsiTheme="majorHAnsi" w:cstheme="majorBidi"/>
      <w:b w:val="0"/>
      <w:bCs w:val="0"/>
      <w:color w:val="2F5496" w:themeColor="accent1" w:themeShade="BF"/>
      <w:kern w:val="0"/>
    </w:rPr>
  </w:style>
  <w:style w:type="character" w:styleId="UnresolvedMention">
    <w:name w:val="Unresolved Mention"/>
    <w:basedOn w:val="DefaultParagraphFont"/>
    <w:uiPriority w:val="99"/>
    <w:semiHidden/>
    <w:unhideWhenUsed/>
    <w:rsid w:val="00D26476"/>
    <w:rPr>
      <w:color w:val="605E5C"/>
      <w:shd w:val="clear" w:color="auto" w:fill="E1DFDD"/>
    </w:rPr>
  </w:style>
  <w:style w:type="paragraph" w:customStyle="1" w:styleId="EinfAbs">
    <w:name w:val="[Einf. Abs.]"/>
    <w:basedOn w:val="Normal"/>
    <w:uiPriority w:val="99"/>
    <w:rsid w:val="0090371F"/>
    <w:pPr>
      <w:autoSpaceDE w:val="0"/>
      <w:autoSpaceDN w:val="0"/>
      <w:adjustRightInd w:val="0"/>
      <w:spacing w:line="264" w:lineRule="auto"/>
      <w:textAlignment w:val="center"/>
    </w:pPr>
    <w:rPr>
      <w:rFonts w:ascii="MinionPro-Regular" w:hAnsi="MinionPro-Regular" w:cs="MinionPro-Regular"/>
      <w:color w:val="000000"/>
      <w:sz w:val="24"/>
    </w:rPr>
  </w:style>
  <w:style w:type="paragraph" w:customStyle="1" w:styleId="Aufzhlung">
    <w:name w:val="Aufzählung"/>
    <w:basedOn w:val="Normal"/>
    <w:uiPriority w:val="99"/>
    <w:rsid w:val="00204987"/>
    <w:pPr>
      <w:autoSpaceDE w:val="0"/>
      <w:autoSpaceDN w:val="0"/>
      <w:adjustRightInd w:val="0"/>
      <w:spacing w:after="155" w:line="310" w:lineRule="atLeast"/>
      <w:ind w:left="283" w:hanging="283"/>
      <w:textAlignment w:val="center"/>
    </w:pPr>
    <w:rPr>
      <w:rFonts w:cs="Calibri"/>
      <w:b/>
      <w:bCs/>
      <w:color w:val="000000"/>
      <w:szCs w:val="22"/>
    </w:rPr>
  </w:style>
  <w:style w:type="paragraph" w:customStyle="1" w:styleId="Funote">
    <w:name w:val="Fußnote"/>
    <w:basedOn w:val="Aufzhlung"/>
    <w:uiPriority w:val="99"/>
    <w:rsid w:val="00847694"/>
    <w:rPr>
      <w:sz w:val="16"/>
      <w:szCs w:val="16"/>
    </w:rPr>
  </w:style>
  <w:style w:type="paragraph" w:customStyle="1" w:styleId="Absatzformat1">
    <w:name w:val="Absatzformat 1"/>
    <w:basedOn w:val="Normal"/>
    <w:uiPriority w:val="99"/>
    <w:rsid w:val="00D26FF8"/>
    <w:pPr>
      <w:autoSpaceDE w:val="0"/>
      <w:autoSpaceDN w:val="0"/>
      <w:adjustRightInd w:val="0"/>
      <w:spacing w:line="310" w:lineRule="atLeast"/>
      <w:textAlignment w:val="center"/>
    </w:pPr>
    <w:rPr>
      <w:rFonts w:cs="Calibri"/>
      <w:color w:val="000000"/>
      <w:szCs w:val="22"/>
    </w:rPr>
  </w:style>
  <w:style w:type="paragraph" w:customStyle="1" w:styleId="Copy">
    <w:name w:val="Copy"/>
    <w:basedOn w:val="Absatzformat1"/>
    <w:uiPriority w:val="99"/>
    <w:rsid w:val="00643653"/>
  </w:style>
  <w:style w:type="paragraph" w:styleId="Revision">
    <w:name w:val="Revision"/>
    <w:hidden/>
    <w:uiPriority w:val="99"/>
    <w:semiHidden/>
    <w:rsid w:val="007D6529"/>
    <w:rPr>
      <w:rFonts w:ascii="Calibri" w:hAnsi="Calibri"/>
      <w:sz w:val="22"/>
      <w:szCs w:val="24"/>
    </w:rPr>
  </w:style>
  <w:style w:type="character" w:customStyle="1" w:styleId="normaltextrun">
    <w:name w:val="normaltextrun"/>
    <w:basedOn w:val="DefaultParagraphFont"/>
    <w:rsid w:val="009719DC"/>
  </w:style>
  <w:style w:type="paragraph" w:customStyle="1" w:styleId="paragraph">
    <w:name w:val="paragraph"/>
    <w:basedOn w:val="Normal"/>
    <w:rsid w:val="00F7615F"/>
    <w:pPr>
      <w:spacing w:before="100" w:beforeAutospacing="1" w:after="100" w:afterAutospacing="1" w:line="240" w:lineRule="auto"/>
    </w:pPr>
    <w:rPr>
      <w:rFonts w:ascii="Times New Roman" w:hAnsi="Times New Roman"/>
      <w:sz w:val="24"/>
    </w:rPr>
  </w:style>
  <w:style w:type="character" w:customStyle="1" w:styleId="eop">
    <w:name w:val="eop"/>
    <w:basedOn w:val="DefaultParagraphFont"/>
    <w:rsid w:val="00F7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3282">
      <w:bodyDiv w:val="1"/>
      <w:marLeft w:val="0"/>
      <w:marRight w:val="0"/>
      <w:marTop w:val="0"/>
      <w:marBottom w:val="0"/>
      <w:divBdr>
        <w:top w:val="none" w:sz="0" w:space="0" w:color="auto"/>
        <w:left w:val="none" w:sz="0" w:space="0" w:color="auto"/>
        <w:bottom w:val="none" w:sz="0" w:space="0" w:color="auto"/>
        <w:right w:val="none" w:sz="0" w:space="0" w:color="auto"/>
      </w:divBdr>
      <w:divsChild>
        <w:div w:id="188376500">
          <w:marLeft w:val="0"/>
          <w:marRight w:val="0"/>
          <w:marTop w:val="0"/>
          <w:marBottom w:val="0"/>
          <w:divBdr>
            <w:top w:val="none" w:sz="0" w:space="0" w:color="auto"/>
            <w:left w:val="none" w:sz="0" w:space="0" w:color="auto"/>
            <w:bottom w:val="none" w:sz="0" w:space="0" w:color="auto"/>
            <w:right w:val="none" w:sz="0" w:space="0" w:color="auto"/>
          </w:divBdr>
        </w:div>
        <w:div w:id="1456831326">
          <w:marLeft w:val="0"/>
          <w:marRight w:val="0"/>
          <w:marTop w:val="0"/>
          <w:marBottom w:val="0"/>
          <w:divBdr>
            <w:top w:val="none" w:sz="0" w:space="0" w:color="auto"/>
            <w:left w:val="none" w:sz="0" w:space="0" w:color="auto"/>
            <w:bottom w:val="none" w:sz="0" w:space="0" w:color="auto"/>
            <w:right w:val="none" w:sz="0" w:space="0" w:color="auto"/>
          </w:divBdr>
        </w:div>
        <w:div w:id="1620798125">
          <w:marLeft w:val="0"/>
          <w:marRight w:val="0"/>
          <w:marTop w:val="0"/>
          <w:marBottom w:val="0"/>
          <w:divBdr>
            <w:top w:val="none" w:sz="0" w:space="0" w:color="auto"/>
            <w:left w:val="none" w:sz="0" w:space="0" w:color="auto"/>
            <w:bottom w:val="none" w:sz="0" w:space="0" w:color="auto"/>
            <w:right w:val="none" w:sz="0" w:space="0" w:color="auto"/>
          </w:divBdr>
        </w:div>
        <w:div w:id="2022513656">
          <w:marLeft w:val="0"/>
          <w:marRight w:val="0"/>
          <w:marTop w:val="0"/>
          <w:marBottom w:val="0"/>
          <w:divBdr>
            <w:top w:val="none" w:sz="0" w:space="0" w:color="auto"/>
            <w:left w:val="none" w:sz="0" w:space="0" w:color="auto"/>
            <w:bottom w:val="none" w:sz="0" w:space="0" w:color="auto"/>
            <w:right w:val="none" w:sz="0" w:space="0" w:color="auto"/>
          </w:divBdr>
        </w:div>
      </w:divsChild>
    </w:div>
    <w:div w:id="1217737810">
      <w:bodyDiv w:val="1"/>
      <w:marLeft w:val="0"/>
      <w:marRight w:val="0"/>
      <w:marTop w:val="0"/>
      <w:marBottom w:val="0"/>
      <w:divBdr>
        <w:top w:val="none" w:sz="0" w:space="0" w:color="auto"/>
        <w:left w:val="none" w:sz="0" w:space="0" w:color="auto"/>
        <w:bottom w:val="none" w:sz="0" w:space="0" w:color="auto"/>
        <w:right w:val="none" w:sz="0" w:space="0" w:color="auto"/>
      </w:divBdr>
      <w:divsChild>
        <w:div w:id="592586486">
          <w:marLeft w:val="0"/>
          <w:marRight w:val="0"/>
          <w:marTop w:val="0"/>
          <w:marBottom w:val="0"/>
          <w:divBdr>
            <w:top w:val="none" w:sz="0" w:space="0" w:color="auto"/>
            <w:left w:val="none" w:sz="0" w:space="0" w:color="auto"/>
            <w:bottom w:val="none" w:sz="0" w:space="0" w:color="auto"/>
            <w:right w:val="none" w:sz="0" w:space="0" w:color="auto"/>
          </w:divBdr>
        </w:div>
        <w:div w:id="928852708">
          <w:marLeft w:val="0"/>
          <w:marRight w:val="0"/>
          <w:marTop w:val="0"/>
          <w:marBottom w:val="0"/>
          <w:divBdr>
            <w:top w:val="none" w:sz="0" w:space="0" w:color="auto"/>
            <w:left w:val="none" w:sz="0" w:space="0" w:color="auto"/>
            <w:bottom w:val="none" w:sz="0" w:space="0" w:color="auto"/>
            <w:right w:val="none" w:sz="0" w:space="0" w:color="auto"/>
          </w:divBdr>
        </w:div>
        <w:div w:id="1082020782">
          <w:marLeft w:val="0"/>
          <w:marRight w:val="0"/>
          <w:marTop w:val="0"/>
          <w:marBottom w:val="0"/>
          <w:divBdr>
            <w:top w:val="none" w:sz="0" w:space="0" w:color="auto"/>
            <w:left w:val="none" w:sz="0" w:space="0" w:color="auto"/>
            <w:bottom w:val="none" w:sz="0" w:space="0" w:color="auto"/>
            <w:right w:val="none" w:sz="0" w:space="0" w:color="auto"/>
          </w:divBdr>
        </w:div>
        <w:div w:id="2142575051">
          <w:marLeft w:val="0"/>
          <w:marRight w:val="0"/>
          <w:marTop w:val="0"/>
          <w:marBottom w:val="0"/>
          <w:divBdr>
            <w:top w:val="none" w:sz="0" w:space="0" w:color="auto"/>
            <w:left w:val="none" w:sz="0" w:space="0" w:color="auto"/>
            <w:bottom w:val="none" w:sz="0" w:space="0" w:color="auto"/>
            <w:right w:val="none" w:sz="0" w:space="0" w:color="auto"/>
          </w:divBdr>
        </w:div>
      </w:divsChild>
    </w:div>
    <w:div w:id="1627009825">
      <w:bodyDiv w:val="1"/>
      <w:marLeft w:val="0"/>
      <w:marRight w:val="0"/>
      <w:marTop w:val="0"/>
      <w:marBottom w:val="0"/>
      <w:divBdr>
        <w:top w:val="none" w:sz="0" w:space="0" w:color="auto"/>
        <w:left w:val="none" w:sz="0" w:space="0" w:color="auto"/>
        <w:bottom w:val="none" w:sz="0" w:space="0" w:color="auto"/>
        <w:right w:val="none" w:sz="0" w:space="0" w:color="auto"/>
      </w:divBdr>
    </w:div>
    <w:div w:id="1690836467">
      <w:bodyDiv w:val="1"/>
      <w:marLeft w:val="0"/>
      <w:marRight w:val="0"/>
      <w:marTop w:val="0"/>
      <w:marBottom w:val="0"/>
      <w:divBdr>
        <w:top w:val="none" w:sz="0" w:space="0" w:color="auto"/>
        <w:left w:val="none" w:sz="0" w:space="0" w:color="auto"/>
        <w:bottom w:val="none" w:sz="0" w:space="0" w:color="auto"/>
        <w:right w:val="none" w:sz="0" w:space="0" w:color="auto"/>
      </w:divBdr>
      <w:divsChild>
        <w:div w:id="1327827774">
          <w:marLeft w:val="0"/>
          <w:marRight w:val="0"/>
          <w:marTop w:val="0"/>
          <w:marBottom w:val="0"/>
          <w:divBdr>
            <w:top w:val="none" w:sz="0" w:space="0" w:color="auto"/>
            <w:left w:val="none" w:sz="0" w:space="0" w:color="auto"/>
            <w:bottom w:val="none" w:sz="0" w:space="0" w:color="auto"/>
            <w:right w:val="none" w:sz="0" w:space="0" w:color="auto"/>
          </w:divBdr>
        </w:div>
        <w:div w:id="1659534384">
          <w:marLeft w:val="0"/>
          <w:marRight w:val="0"/>
          <w:marTop w:val="0"/>
          <w:marBottom w:val="0"/>
          <w:divBdr>
            <w:top w:val="none" w:sz="0" w:space="0" w:color="auto"/>
            <w:left w:val="none" w:sz="0" w:space="0" w:color="auto"/>
            <w:bottom w:val="none" w:sz="0" w:space="0" w:color="auto"/>
            <w:right w:val="none" w:sz="0" w:space="0" w:color="auto"/>
          </w:divBdr>
        </w:div>
        <w:div w:id="1685859330">
          <w:marLeft w:val="0"/>
          <w:marRight w:val="0"/>
          <w:marTop w:val="0"/>
          <w:marBottom w:val="0"/>
          <w:divBdr>
            <w:top w:val="none" w:sz="0" w:space="0" w:color="auto"/>
            <w:left w:val="none" w:sz="0" w:space="0" w:color="auto"/>
            <w:bottom w:val="none" w:sz="0" w:space="0" w:color="auto"/>
            <w:right w:val="none" w:sz="0" w:space="0" w:color="auto"/>
          </w:divBdr>
        </w:div>
        <w:div w:id="1710110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evin.ballon@heidelbergmaterials.com"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eidelbergmaterials.de/de/beton-und-fliessestrich/produkte/spezialbetone/unterwasserbet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idelbergmaterials.de/de/beton-und-fliessestrich/produkte/spezialbetone/aircret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ustomXml xmlns:xsi="http://www.w3.org/2001/XMLSchema-instance" xmlns:xsd="http://www.w3.org/2001/XMLSchema" xmlns="CustomXml">
  <AreBuildingBlocksHidden>false</AreBuildingBlocksHidden>
</CustomXml>
</file>

<file path=customXml/item2.xml><?xml version="1.0" encoding="utf-8"?>
<p:properties xmlns:p="http://schemas.microsoft.com/office/2006/metadata/properties" xmlns:xsi="http://www.w3.org/2001/XMLSchema-instance" xmlns:pc="http://schemas.microsoft.com/office/infopath/2007/PartnerControls">
  <documentManagement>
    <TaxCatchAll xmlns="00faed92-15f6-4d98-b79d-bebfd5fe37a7" xsi:nil="true"/>
    <lcf76f155ced4ddcb4097134ff3c332f xmlns="afc918e5-e8dd-415d-8897-76b868638b36">
      <Terms xmlns="http://schemas.microsoft.com/office/infopath/2007/PartnerControls"/>
    </lcf76f155ced4ddcb4097134ff3c332f>
    <Verwendbar xmlns="afc918e5-e8dd-415d-8897-76b868638b36">true</Verwendba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A00D6C2B1698246862550AFC912CCA1" ma:contentTypeVersion="18" ma:contentTypeDescription="Ein neues Dokument erstellen." ma:contentTypeScope="" ma:versionID="d5afbaebf354546fe742e93a3a13cef0">
  <xsd:schema xmlns:xsd="http://www.w3.org/2001/XMLSchema" xmlns:xs="http://www.w3.org/2001/XMLSchema" xmlns:p="http://schemas.microsoft.com/office/2006/metadata/properties" xmlns:ns2="afc918e5-e8dd-415d-8897-76b868638b36" xmlns:ns3="00faed92-15f6-4d98-b79d-bebfd5fe37a7" targetNamespace="http://schemas.microsoft.com/office/2006/metadata/properties" ma:root="true" ma:fieldsID="e0d5babb047cd2b568dc4424639e6f89" ns2:_="" ns3:_="">
    <xsd:import namespace="afc918e5-e8dd-415d-8897-76b868638b36"/>
    <xsd:import namespace="00faed92-15f6-4d98-b79d-bebfd5fe37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Verwendb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18e5-e8dd-415d-8897-76b868638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c1acfb5-f98e-40dd-a22b-7d2a3d5596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erwendbar" ma:index="25" nillable="true" ma:displayName="Verwendbar" ma:default="1" ma:description="Verwendbar in Hinblick auf Kommunikation Nachhaltigkeit&#10;" ma:format="Dropdown" ma:internalName="Verwendbar">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faed92-15f6-4d98-b79d-bebfd5fe37a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b467ea30-f108-44c6-a3b3-669eb33cc736}" ma:internalName="TaxCatchAll" ma:showField="CatchAllData" ma:web="00faed92-15f6-4d98-b79d-bebfd5fe37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0547B-164F-46ED-9BB4-D223928BC983}">
  <ds:schemaRefs>
    <ds:schemaRef ds:uri="http://www.w3.org/2001/XMLSchema"/>
    <ds:schemaRef ds:uri="CustomXml"/>
  </ds:schemaRefs>
</ds:datastoreItem>
</file>

<file path=customXml/itemProps2.xml><?xml version="1.0" encoding="utf-8"?>
<ds:datastoreItem xmlns:ds="http://schemas.openxmlformats.org/officeDocument/2006/customXml" ds:itemID="{F3E4D788-9AA0-455E-B8DA-B5DCE892D7F6}">
  <ds:schemaRefs>
    <ds:schemaRef ds:uri="http://schemas.microsoft.com/office/2006/metadata/properties"/>
    <ds:schemaRef ds:uri="http://schemas.microsoft.com/office/infopath/2007/PartnerControls"/>
    <ds:schemaRef ds:uri="00faed92-15f6-4d98-b79d-bebfd5fe37a7"/>
    <ds:schemaRef ds:uri="afc918e5-e8dd-415d-8897-76b868638b36"/>
  </ds:schemaRefs>
</ds:datastoreItem>
</file>

<file path=customXml/itemProps3.xml><?xml version="1.0" encoding="utf-8"?>
<ds:datastoreItem xmlns:ds="http://schemas.openxmlformats.org/officeDocument/2006/customXml" ds:itemID="{06753B9C-8E4C-4142-90E5-F40FBE994850}">
  <ds:schemaRefs>
    <ds:schemaRef ds:uri="http://schemas.microsoft.com/sharepoint/v3/contenttype/forms"/>
  </ds:schemaRefs>
</ds:datastoreItem>
</file>

<file path=customXml/itemProps4.xml><?xml version="1.0" encoding="utf-8"?>
<ds:datastoreItem xmlns:ds="http://schemas.openxmlformats.org/officeDocument/2006/customXml" ds:itemID="{31FC5BCB-909A-462B-82A2-4EECBC38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18e5-e8dd-415d-8897-76b868638b36"/>
    <ds:schemaRef ds:uri="00faed92-15f6-4d98-b79d-bebfd5fe3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9c428b0-0db1-4300-b2dd-9484759bca92}" enabled="1" method="Standard" siteId="{57952406-af28-43c8-b4de-a4e06f57476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1355</Words>
  <Characters>7726</Characters>
  <Application>Microsoft Office Word</Application>
  <DocSecurity>4</DocSecurity>
  <Lines>64</Lines>
  <Paragraphs>18</Paragraphs>
  <ScaleCrop>false</ScaleCrop>
  <Company>HeidelbergCement AG</Company>
  <LinksUpToDate>false</LinksUpToDate>
  <CharactersWithSpaces>9063</CharactersWithSpaces>
  <SharedDoc>false</SharedDoc>
  <HLinks>
    <vt:vector size="18" baseType="variant">
      <vt:variant>
        <vt:i4>2031717</vt:i4>
      </vt:variant>
      <vt:variant>
        <vt:i4>6</vt:i4>
      </vt:variant>
      <vt:variant>
        <vt:i4>0</vt:i4>
      </vt:variant>
      <vt:variant>
        <vt:i4>5</vt:i4>
      </vt:variant>
      <vt:variant>
        <vt:lpwstr>mailto:kevin.ballon@heidelbergmaterials.com</vt:lpwstr>
      </vt:variant>
      <vt:variant>
        <vt:lpwstr/>
      </vt:variant>
      <vt:variant>
        <vt:i4>524311</vt:i4>
      </vt:variant>
      <vt:variant>
        <vt:i4>3</vt:i4>
      </vt:variant>
      <vt:variant>
        <vt:i4>0</vt:i4>
      </vt:variant>
      <vt:variant>
        <vt:i4>5</vt:i4>
      </vt:variant>
      <vt:variant>
        <vt:lpwstr>https://www.heidelbergmaterials.de/de/beton-und-fliessestrich/produkte/spezialbetone/unterwasserbeton</vt:lpwstr>
      </vt:variant>
      <vt:variant>
        <vt:lpwstr/>
      </vt:variant>
      <vt:variant>
        <vt:i4>262148</vt:i4>
      </vt:variant>
      <vt:variant>
        <vt:i4>0</vt:i4>
      </vt:variant>
      <vt:variant>
        <vt:i4>0</vt:i4>
      </vt:variant>
      <vt:variant>
        <vt:i4>5</vt:i4>
      </vt:variant>
      <vt:variant>
        <vt:lpwstr>https://www.heidelbergmaterials.de/de/beton-und-fliessestrich/produkte/spezialbetone/aircrete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Pressemitteilung_DE</dc:title>
  <dc:subject/>
  <dc:creator>Microsoft Office User</dc:creator>
  <cp:keywords/>
  <dc:description/>
  <cp:lastModifiedBy>Eck, Conny (Heidelberg) DEU</cp:lastModifiedBy>
  <cp:revision>110</cp:revision>
  <cp:lastPrinted>2023-07-06T06:21:00Z</cp:lastPrinted>
  <dcterms:created xsi:type="dcterms:W3CDTF">2026-03-17T05:47:00Z</dcterms:created>
  <dcterms:modified xsi:type="dcterms:W3CDTF">2026-03-19T10:47:00Z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0x0101006A00D6C2B1698246862550AFC912CCA1</vt:lpwstr>
  </property>
  <property fmtid="{D5CDD505-2E9C-101B-9397-08002B2CF9AE}" pid="4" name="ItemRetentionFormula">
    <vt:lpwstr/>
  </property>
  <property fmtid="{D5CDD505-2E9C-101B-9397-08002B2CF9AE}" pid="5" name="MediaServiceImageTags">
    <vt:lpwstr/>
  </property>
  <property fmtid="{D5CDD505-2E9C-101B-9397-08002B2CF9AE}" pid="6" name="docLang">
    <vt:lpwstr>de</vt:lpwstr>
  </property>
</Properties>
</file>